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D264" w14:textId="714FBDAB" w:rsidR="00F037AF" w:rsidRDefault="00B371C7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22.07</w:t>
      </w:r>
      <w:r w:rsidR="00485FDA">
        <w:rPr>
          <w:rFonts w:eastAsia="Times New Roman" w:cstheme="minorHAnsi"/>
          <w:b/>
          <w:bCs/>
          <w:lang w:eastAsia="pl-PL"/>
        </w:rPr>
        <w:t>.2024</w:t>
      </w:r>
      <w:r w:rsidR="00641EE5">
        <w:rPr>
          <w:rFonts w:eastAsia="Times New Roman" w:cstheme="minorHAnsi"/>
          <w:b/>
          <w:bCs/>
          <w:lang w:eastAsia="pl-PL"/>
        </w:rPr>
        <w:t xml:space="preserve"> </w:t>
      </w:r>
      <w:r w:rsidR="00F037AF" w:rsidRPr="00195299">
        <w:rPr>
          <w:rFonts w:eastAsia="Times New Roman" w:cstheme="minorHAnsi"/>
          <w:b/>
          <w:bCs/>
          <w:lang w:eastAsia="pl-PL"/>
        </w:rPr>
        <w:t xml:space="preserve">Wyniki budownictwa </w:t>
      </w:r>
      <w:r w:rsidR="00B34B02">
        <w:rPr>
          <w:rFonts w:eastAsia="Times New Roman" w:cstheme="minorHAnsi"/>
          <w:b/>
          <w:bCs/>
          <w:lang w:eastAsia="pl-PL"/>
        </w:rPr>
        <w:t xml:space="preserve">w </w:t>
      </w:r>
      <w:r>
        <w:rPr>
          <w:rFonts w:eastAsia="Times New Roman" w:cstheme="minorHAnsi"/>
          <w:b/>
          <w:bCs/>
          <w:lang w:eastAsia="pl-PL"/>
        </w:rPr>
        <w:t>czerwcu</w:t>
      </w:r>
      <w:r w:rsidR="003C2AA6">
        <w:rPr>
          <w:rFonts w:eastAsia="Times New Roman" w:cstheme="minorHAnsi"/>
          <w:b/>
          <w:bCs/>
          <w:lang w:eastAsia="pl-PL"/>
        </w:rPr>
        <w:t xml:space="preserve"> 2024 roku</w:t>
      </w:r>
    </w:p>
    <w:p w14:paraId="5D770F3B" w14:textId="042D51B3" w:rsidR="00184360" w:rsidRDefault="00F037AF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95299">
        <w:rPr>
          <w:rFonts w:eastAsia="Times New Roman" w:cstheme="minorHAnsi"/>
          <w:lang w:eastAsia="pl-PL"/>
        </w:rPr>
        <w:t xml:space="preserve">Główny Urząd Statystyczny zaprezentował informacje o wynikach budownictwa </w:t>
      </w:r>
      <w:r w:rsidR="005D2638">
        <w:rPr>
          <w:rFonts w:eastAsia="Times New Roman" w:cstheme="minorHAnsi"/>
          <w:lang w:eastAsia="pl-PL"/>
        </w:rPr>
        <w:t xml:space="preserve">w </w:t>
      </w:r>
      <w:r w:rsidR="00A3033C">
        <w:rPr>
          <w:rFonts w:eastAsia="Times New Roman" w:cstheme="minorHAnsi"/>
          <w:lang w:eastAsia="pl-PL"/>
        </w:rPr>
        <w:t>czerwcu</w:t>
      </w:r>
      <w:r w:rsidR="00713384">
        <w:rPr>
          <w:rFonts w:eastAsia="Times New Roman" w:cstheme="minorHAnsi"/>
          <w:lang w:eastAsia="pl-PL"/>
        </w:rPr>
        <w:t xml:space="preserve"> </w:t>
      </w:r>
      <w:r w:rsidR="003161E3">
        <w:rPr>
          <w:rFonts w:eastAsia="Times New Roman" w:cstheme="minorHAnsi"/>
          <w:lang w:eastAsia="pl-PL"/>
        </w:rPr>
        <w:t>202</w:t>
      </w:r>
      <w:r w:rsidR="00402EDE">
        <w:rPr>
          <w:rFonts w:eastAsia="Times New Roman" w:cstheme="minorHAnsi"/>
          <w:lang w:eastAsia="pl-PL"/>
        </w:rPr>
        <w:t>4</w:t>
      </w:r>
      <w:r w:rsidR="003161E3">
        <w:rPr>
          <w:rFonts w:eastAsia="Times New Roman" w:cstheme="minorHAnsi"/>
          <w:lang w:eastAsia="pl-PL"/>
        </w:rPr>
        <w:t xml:space="preserve"> r</w:t>
      </w:r>
      <w:r w:rsidR="00784126">
        <w:rPr>
          <w:rFonts w:eastAsia="Times New Roman" w:cstheme="minorHAnsi"/>
          <w:lang w:eastAsia="pl-PL"/>
        </w:rPr>
        <w:t>oku.</w:t>
      </w:r>
      <w:r w:rsidRPr="00195299">
        <w:rPr>
          <w:rFonts w:eastAsia="Times New Roman" w:cstheme="minorHAnsi"/>
          <w:lang w:eastAsia="pl-PL"/>
        </w:rPr>
        <w:t xml:space="preserve"> Produkcja budowlano-montażowa okazała się o </w:t>
      </w:r>
      <w:r w:rsidR="00A3033C">
        <w:rPr>
          <w:rFonts w:eastAsia="Times New Roman" w:cstheme="minorHAnsi"/>
          <w:lang w:eastAsia="pl-PL"/>
        </w:rPr>
        <w:t>5</w:t>
      </w:r>
      <w:r w:rsidR="00A02989">
        <w:rPr>
          <w:rFonts w:eastAsia="Times New Roman" w:cstheme="minorHAnsi"/>
          <w:lang w:eastAsia="pl-PL"/>
        </w:rPr>
        <w:t>,0</w:t>
      </w:r>
      <w:r w:rsidR="003161E3">
        <w:rPr>
          <w:rFonts w:eastAsia="Times New Roman" w:cstheme="minorHAnsi"/>
          <w:lang w:eastAsia="pl-PL"/>
        </w:rPr>
        <w:t>%</w:t>
      </w:r>
      <w:r w:rsidRPr="00195299">
        <w:rPr>
          <w:rFonts w:eastAsia="Times New Roman" w:cstheme="minorHAnsi"/>
          <w:lang w:eastAsia="pl-PL"/>
        </w:rPr>
        <w:t xml:space="preserve"> </w:t>
      </w:r>
      <w:r w:rsidR="00713384">
        <w:rPr>
          <w:rFonts w:eastAsia="Times New Roman" w:cstheme="minorHAnsi"/>
          <w:lang w:eastAsia="pl-PL"/>
        </w:rPr>
        <w:t>wyższa</w:t>
      </w:r>
      <w:r w:rsidR="00402EDE">
        <w:rPr>
          <w:rFonts w:eastAsia="Times New Roman" w:cstheme="minorHAnsi"/>
          <w:lang w:eastAsia="pl-PL"/>
        </w:rPr>
        <w:t xml:space="preserve"> niż miesiąc wcześniej</w:t>
      </w:r>
      <w:r w:rsidR="002F4D16">
        <w:rPr>
          <w:rFonts w:eastAsia="Times New Roman" w:cstheme="minorHAnsi"/>
          <w:lang w:eastAsia="pl-PL"/>
        </w:rPr>
        <w:t xml:space="preserve"> </w:t>
      </w:r>
      <w:r w:rsidRPr="00195299">
        <w:rPr>
          <w:rFonts w:eastAsia="Times New Roman" w:cstheme="minorHAnsi"/>
          <w:lang w:eastAsia="pl-PL"/>
        </w:rPr>
        <w:t xml:space="preserve">i jednocześnie </w:t>
      </w:r>
      <w:r w:rsidR="00402EDE">
        <w:rPr>
          <w:rFonts w:eastAsia="Times New Roman" w:cstheme="minorHAnsi"/>
          <w:lang w:eastAsia="pl-PL"/>
        </w:rPr>
        <w:t>niższa</w:t>
      </w:r>
      <w:r w:rsidR="00C52AF3">
        <w:rPr>
          <w:rFonts w:eastAsia="Times New Roman" w:cstheme="minorHAnsi"/>
          <w:lang w:eastAsia="pl-PL"/>
        </w:rPr>
        <w:t xml:space="preserve"> o </w:t>
      </w:r>
      <w:r w:rsidR="00A3033C">
        <w:rPr>
          <w:rFonts w:eastAsia="Times New Roman" w:cstheme="minorHAnsi"/>
          <w:lang w:eastAsia="pl-PL"/>
        </w:rPr>
        <w:t>8,9</w:t>
      </w:r>
      <w:r w:rsidR="00C52AF3">
        <w:rPr>
          <w:rFonts w:eastAsia="Times New Roman" w:cstheme="minorHAnsi"/>
          <w:lang w:eastAsia="pl-PL"/>
        </w:rPr>
        <w:t>%</w:t>
      </w:r>
      <w:r w:rsidR="002F4D16">
        <w:rPr>
          <w:rFonts w:eastAsia="Times New Roman" w:cstheme="minorHAnsi"/>
          <w:lang w:eastAsia="pl-PL"/>
        </w:rPr>
        <w:t xml:space="preserve"> </w:t>
      </w:r>
      <w:r w:rsidR="00713384">
        <w:rPr>
          <w:rFonts w:eastAsia="Times New Roman" w:cstheme="minorHAnsi"/>
          <w:lang w:eastAsia="pl-PL"/>
        </w:rPr>
        <w:t xml:space="preserve">niż </w:t>
      </w:r>
      <w:r w:rsidR="00402EDE">
        <w:rPr>
          <w:rFonts w:eastAsia="Times New Roman" w:cstheme="minorHAnsi"/>
          <w:lang w:eastAsia="pl-PL"/>
        </w:rPr>
        <w:t xml:space="preserve">w </w:t>
      </w:r>
      <w:r w:rsidR="00A3033C">
        <w:rPr>
          <w:rFonts w:eastAsia="Times New Roman" w:cstheme="minorHAnsi"/>
          <w:lang w:eastAsia="pl-PL"/>
        </w:rPr>
        <w:t>czerwcu</w:t>
      </w:r>
      <w:r w:rsidR="00402EDE">
        <w:rPr>
          <w:rFonts w:eastAsia="Times New Roman" w:cstheme="minorHAnsi"/>
          <w:lang w:eastAsia="pl-PL"/>
        </w:rPr>
        <w:t xml:space="preserve"> ub.r.</w:t>
      </w:r>
      <w:r w:rsidRPr="00195299">
        <w:rPr>
          <w:rFonts w:eastAsia="Times New Roman" w:cstheme="minorHAnsi"/>
          <w:lang w:eastAsia="pl-PL"/>
        </w:rPr>
        <w:t xml:space="preserve"> </w:t>
      </w:r>
      <w:r w:rsidR="00450503">
        <w:rPr>
          <w:rFonts w:eastAsia="Times New Roman" w:cstheme="minorHAnsi"/>
          <w:lang w:eastAsia="pl-PL"/>
        </w:rPr>
        <w:t>(</w:t>
      </w:r>
      <w:r w:rsidR="00025336">
        <w:rPr>
          <w:rFonts w:eastAsia="Times New Roman" w:cstheme="minorHAnsi"/>
          <w:lang w:eastAsia="pl-PL"/>
        </w:rPr>
        <w:t>wtedy</w:t>
      </w:r>
      <w:r w:rsidR="00450503">
        <w:rPr>
          <w:rFonts w:eastAsia="Times New Roman" w:cstheme="minorHAnsi"/>
          <w:lang w:eastAsia="pl-PL"/>
        </w:rPr>
        <w:t xml:space="preserve"> produkcja</w:t>
      </w:r>
      <w:r w:rsidR="00204666">
        <w:rPr>
          <w:rFonts w:eastAsia="Times New Roman" w:cstheme="minorHAnsi"/>
          <w:lang w:eastAsia="pl-PL"/>
        </w:rPr>
        <w:t xml:space="preserve"> notowała </w:t>
      </w:r>
      <w:r w:rsidR="004C3BC9">
        <w:rPr>
          <w:rFonts w:eastAsia="Times New Roman" w:cstheme="minorHAnsi"/>
          <w:lang w:eastAsia="pl-PL"/>
        </w:rPr>
        <w:t>wzrost</w:t>
      </w:r>
      <w:r w:rsidR="00450503">
        <w:rPr>
          <w:rFonts w:eastAsia="Times New Roman" w:cstheme="minorHAnsi"/>
          <w:lang w:eastAsia="pl-PL"/>
        </w:rPr>
        <w:t xml:space="preserve"> r/r o </w:t>
      </w:r>
      <w:r w:rsidR="004C3BC9">
        <w:rPr>
          <w:rFonts w:eastAsia="Times New Roman" w:cstheme="minorHAnsi"/>
          <w:lang w:eastAsia="pl-PL"/>
        </w:rPr>
        <w:t>1</w:t>
      </w:r>
      <w:r w:rsidR="00A02989">
        <w:rPr>
          <w:rFonts w:eastAsia="Times New Roman" w:cstheme="minorHAnsi"/>
          <w:lang w:eastAsia="pl-PL"/>
        </w:rPr>
        <w:t>,6</w:t>
      </w:r>
      <w:r w:rsidR="00450503">
        <w:rPr>
          <w:rFonts w:eastAsia="Times New Roman" w:cstheme="minorHAnsi"/>
          <w:lang w:eastAsia="pl-PL"/>
        </w:rPr>
        <w:t>%).</w:t>
      </w:r>
      <w:r w:rsidRPr="00195299">
        <w:rPr>
          <w:rFonts w:eastAsia="Times New Roman" w:cstheme="minorHAnsi"/>
          <w:lang w:eastAsia="pl-PL"/>
        </w:rPr>
        <w:t xml:space="preserve"> </w:t>
      </w:r>
      <w:r w:rsidR="00CE7816">
        <w:rPr>
          <w:rFonts w:eastAsia="Times New Roman" w:cstheme="minorHAnsi"/>
          <w:lang w:eastAsia="pl-PL"/>
        </w:rPr>
        <w:t>Przypomnijmy, że d</w:t>
      </w:r>
      <w:r w:rsidR="00BE177D">
        <w:rPr>
          <w:rFonts w:eastAsia="Times New Roman" w:cstheme="minorHAnsi"/>
          <w:lang w:eastAsia="pl-PL"/>
        </w:rPr>
        <w:t xml:space="preserve">ane </w:t>
      </w:r>
      <w:r w:rsidR="00204666">
        <w:rPr>
          <w:rFonts w:eastAsia="Times New Roman" w:cstheme="minorHAnsi"/>
          <w:lang w:eastAsia="pl-PL"/>
        </w:rPr>
        <w:t xml:space="preserve">za </w:t>
      </w:r>
      <w:r w:rsidR="008B08CC">
        <w:rPr>
          <w:rFonts w:eastAsia="Times New Roman" w:cstheme="minorHAnsi"/>
          <w:lang w:eastAsia="pl-PL"/>
        </w:rPr>
        <w:t>maj</w:t>
      </w:r>
      <w:r w:rsidR="00BE177D">
        <w:rPr>
          <w:rFonts w:eastAsia="Times New Roman" w:cstheme="minorHAnsi"/>
          <w:lang w:eastAsia="pl-PL"/>
        </w:rPr>
        <w:t xml:space="preserve"> pokazywały </w:t>
      </w:r>
      <w:r w:rsidR="00713384">
        <w:rPr>
          <w:rFonts w:eastAsia="Times New Roman" w:cstheme="minorHAnsi"/>
          <w:lang w:eastAsia="pl-PL"/>
        </w:rPr>
        <w:t>spadek</w:t>
      </w:r>
      <w:r w:rsidR="00BE177D">
        <w:rPr>
          <w:rFonts w:eastAsia="Times New Roman" w:cstheme="minorHAnsi"/>
          <w:lang w:eastAsia="pl-PL"/>
        </w:rPr>
        <w:t xml:space="preserve"> produkcji budowlano-montażowej o </w:t>
      </w:r>
      <w:r w:rsidR="008B08CC">
        <w:rPr>
          <w:rFonts w:eastAsia="Times New Roman" w:cstheme="minorHAnsi"/>
          <w:lang w:eastAsia="pl-PL"/>
        </w:rPr>
        <w:t>6,5</w:t>
      </w:r>
      <w:r w:rsidRPr="00195299">
        <w:rPr>
          <w:rFonts w:eastAsia="Times New Roman" w:cstheme="minorHAnsi"/>
          <w:lang w:eastAsia="pl-PL"/>
        </w:rPr>
        <w:t>%</w:t>
      </w:r>
      <w:r w:rsidR="005F44FC">
        <w:rPr>
          <w:rFonts w:eastAsia="Times New Roman" w:cstheme="minorHAnsi"/>
          <w:lang w:eastAsia="pl-PL"/>
        </w:rPr>
        <w:t xml:space="preserve"> r/r</w:t>
      </w:r>
      <w:r w:rsidRPr="00195299">
        <w:rPr>
          <w:rFonts w:eastAsia="Times New Roman" w:cstheme="minorHAnsi"/>
          <w:lang w:eastAsia="pl-PL"/>
        </w:rPr>
        <w:t>.</w:t>
      </w:r>
      <w:r w:rsidR="00807BE4">
        <w:rPr>
          <w:rFonts w:eastAsia="Times New Roman" w:cstheme="minorHAnsi"/>
          <w:lang w:eastAsia="pl-PL"/>
        </w:rPr>
        <w:t xml:space="preserve"> </w:t>
      </w:r>
    </w:p>
    <w:p w14:paraId="2020EA5F" w14:textId="30030294" w:rsidR="00B36D20" w:rsidRDefault="00436EA6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36EA6">
        <w:rPr>
          <w:rFonts w:eastAsia="Times New Roman" w:cstheme="minorHAnsi"/>
          <w:lang w:eastAsia="pl-PL"/>
        </w:rPr>
        <w:t>Dane GUS w ujęciu rocznym</w:t>
      </w:r>
      <w:r w:rsidR="00953C0A">
        <w:rPr>
          <w:rFonts w:eastAsia="Times New Roman" w:cstheme="minorHAnsi"/>
          <w:lang w:eastAsia="pl-PL"/>
        </w:rPr>
        <w:t xml:space="preserve"> </w:t>
      </w:r>
      <w:r w:rsidRPr="00436EA6">
        <w:rPr>
          <w:rFonts w:eastAsia="Times New Roman" w:cstheme="minorHAnsi"/>
          <w:lang w:eastAsia="pl-PL"/>
        </w:rPr>
        <w:t>okazały</w:t>
      </w:r>
      <w:r w:rsidR="00A03BD8">
        <w:rPr>
          <w:rFonts w:eastAsia="Times New Roman" w:cstheme="minorHAnsi"/>
          <w:lang w:eastAsia="pl-PL"/>
        </w:rPr>
        <w:t xml:space="preserve"> </w:t>
      </w:r>
      <w:r w:rsidR="00807BE4">
        <w:rPr>
          <w:rFonts w:eastAsia="Times New Roman" w:cstheme="minorHAnsi"/>
          <w:lang w:eastAsia="pl-PL"/>
        </w:rPr>
        <w:t>się</w:t>
      </w:r>
      <w:r w:rsidR="00C2728D">
        <w:rPr>
          <w:rFonts w:eastAsia="Times New Roman" w:cstheme="minorHAnsi"/>
          <w:lang w:eastAsia="pl-PL"/>
        </w:rPr>
        <w:t xml:space="preserve"> </w:t>
      </w:r>
      <w:r w:rsidR="00DC16F1">
        <w:rPr>
          <w:rFonts w:eastAsia="Times New Roman" w:cstheme="minorHAnsi"/>
          <w:lang w:eastAsia="pl-PL"/>
        </w:rPr>
        <w:t xml:space="preserve">gorsze </w:t>
      </w:r>
      <w:r w:rsidR="004B7816">
        <w:rPr>
          <w:rFonts w:eastAsia="Times New Roman" w:cstheme="minorHAnsi"/>
          <w:lang w:eastAsia="pl-PL"/>
        </w:rPr>
        <w:t xml:space="preserve">od prognoz KIG </w:t>
      </w:r>
      <w:r w:rsidR="00807BE4">
        <w:rPr>
          <w:rFonts w:eastAsia="Times New Roman" w:cstheme="minorHAnsi"/>
          <w:lang w:eastAsia="pl-PL"/>
        </w:rPr>
        <w:t xml:space="preserve">i </w:t>
      </w:r>
      <w:r w:rsidR="008C6AD4">
        <w:rPr>
          <w:rFonts w:eastAsia="Times New Roman" w:cstheme="minorHAnsi"/>
          <w:lang w:eastAsia="pl-PL"/>
        </w:rPr>
        <w:t>oczekiwań rynk</w:t>
      </w:r>
      <w:r w:rsidR="00824EBA">
        <w:rPr>
          <w:rFonts w:eastAsia="Times New Roman" w:cstheme="minorHAnsi"/>
          <w:lang w:eastAsia="pl-PL"/>
        </w:rPr>
        <w:t>owych</w:t>
      </w:r>
      <w:r w:rsidR="002A0720">
        <w:rPr>
          <w:rFonts w:eastAsia="Times New Roman" w:cstheme="minorHAnsi"/>
          <w:lang w:eastAsia="pl-PL"/>
        </w:rPr>
        <w:t>.</w:t>
      </w:r>
      <w:r w:rsidR="008C6AD4">
        <w:rPr>
          <w:rFonts w:eastAsia="Times New Roman" w:cstheme="minorHAnsi"/>
          <w:lang w:eastAsia="pl-PL"/>
        </w:rPr>
        <w:t xml:space="preserve"> </w:t>
      </w:r>
    </w:p>
    <w:p w14:paraId="1DF60355" w14:textId="387F4CFB" w:rsidR="00FE4CF4" w:rsidRDefault="00F037AF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95299">
        <w:rPr>
          <w:rFonts w:eastAsia="Times New Roman" w:cstheme="minorHAnsi"/>
          <w:lang w:eastAsia="pl-PL"/>
        </w:rPr>
        <w:t>Według statystyk oczyszczonych z wpływu czynników o charakterze sezonowym</w:t>
      </w:r>
      <w:r w:rsidR="0024182F" w:rsidRPr="0024182F">
        <w:rPr>
          <w:rFonts w:eastAsia="Times New Roman" w:cstheme="minorHAnsi"/>
          <w:lang w:eastAsia="pl-PL"/>
        </w:rPr>
        <w:t>, produkcja budowlano-montażowa</w:t>
      </w:r>
      <w:r w:rsidR="00824EBA">
        <w:rPr>
          <w:rFonts w:eastAsia="Times New Roman" w:cstheme="minorHAnsi"/>
          <w:lang w:eastAsia="pl-PL"/>
        </w:rPr>
        <w:t xml:space="preserve"> </w:t>
      </w:r>
      <w:r w:rsidR="0078438A">
        <w:rPr>
          <w:rFonts w:eastAsia="Times New Roman" w:cstheme="minorHAnsi"/>
          <w:lang w:eastAsia="pl-PL"/>
        </w:rPr>
        <w:t xml:space="preserve">w </w:t>
      </w:r>
      <w:r w:rsidR="00266C8F">
        <w:rPr>
          <w:rFonts w:eastAsia="Times New Roman" w:cstheme="minorHAnsi"/>
          <w:lang w:eastAsia="pl-PL"/>
        </w:rPr>
        <w:t>czerwcu</w:t>
      </w:r>
      <w:r w:rsidR="00580F5A">
        <w:rPr>
          <w:rFonts w:eastAsia="Times New Roman" w:cstheme="minorHAnsi"/>
          <w:lang w:eastAsia="pl-PL"/>
        </w:rPr>
        <w:t xml:space="preserve"> 2024 r.</w:t>
      </w:r>
      <w:r w:rsidR="007F0277">
        <w:rPr>
          <w:rFonts w:eastAsia="Times New Roman" w:cstheme="minorHAnsi"/>
          <w:lang w:eastAsia="pl-PL"/>
        </w:rPr>
        <w:t xml:space="preserve"> </w:t>
      </w:r>
      <w:r w:rsidR="007D0810">
        <w:rPr>
          <w:rFonts w:eastAsia="Times New Roman" w:cstheme="minorHAnsi"/>
          <w:lang w:eastAsia="pl-PL"/>
        </w:rPr>
        <w:t>była niższa</w:t>
      </w:r>
      <w:r w:rsidR="007D6C32">
        <w:rPr>
          <w:rFonts w:eastAsia="Times New Roman" w:cstheme="minorHAnsi"/>
          <w:lang w:eastAsia="pl-PL"/>
        </w:rPr>
        <w:t xml:space="preserve"> o </w:t>
      </w:r>
      <w:r w:rsidR="004C3BC9">
        <w:rPr>
          <w:rFonts w:eastAsia="Times New Roman" w:cstheme="minorHAnsi"/>
          <w:lang w:eastAsia="pl-PL"/>
        </w:rPr>
        <w:t>6</w:t>
      </w:r>
      <w:r w:rsidR="00DC16F1">
        <w:rPr>
          <w:rFonts w:eastAsia="Times New Roman" w:cstheme="minorHAnsi"/>
          <w:lang w:eastAsia="pl-PL"/>
        </w:rPr>
        <w:t>,4</w:t>
      </w:r>
      <w:r w:rsidR="007D6C32">
        <w:rPr>
          <w:rFonts w:eastAsia="Times New Roman" w:cstheme="minorHAnsi"/>
          <w:lang w:eastAsia="pl-PL"/>
        </w:rPr>
        <w:t xml:space="preserve">% niż </w:t>
      </w:r>
      <w:r w:rsidR="00B76588">
        <w:rPr>
          <w:rFonts w:eastAsia="Times New Roman" w:cstheme="minorHAnsi"/>
          <w:lang w:eastAsia="pl-PL"/>
        </w:rPr>
        <w:t>przed rokiem</w:t>
      </w:r>
      <w:r w:rsidR="007D6C32">
        <w:rPr>
          <w:rFonts w:eastAsia="Times New Roman" w:cstheme="minorHAnsi"/>
          <w:lang w:eastAsia="pl-PL"/>
        </w:rPr>
        <w:t xml:space="preserve"> </w:t>
      </w:r>
      <w:r w:rsidR="00807BE4">
        <w:rPr>
          <w:rFonts w:eastAsia="Times New Roman" w:cstheme="minorHAnsi"/>
          <w:lang w:eastAsia="pl-PL"/>
        </w:rPr>
        <w:t xml:space="preserve">oraz </w:t>
      </w:r>
      <w:r w:rsidR="004C3BC9">
        <w:rPr>
          <w:rFonts w:eastAsia="Times New Roman" w:cstheme="minorHAnsi"/>
          <w:lang w:eastAsia="pl-PL"/>
        </w:rPr>
        <w:t>niższa</w:t>
      </w:r>
      <w:r w:rsidR="00B76588">
        <w:rPr>
          <w:rFonts w:eastAsia="Times New Roman" w:cstheme="minorHAnsi"/>
          <w:lang w:eastAsia="pl-PL"/>
        </w:rPr>
        <w:t xml:space="preserve"> o </w:t>
      </w:r>
      <w:r w:rsidR="004C3BC9">
        <w:rPr>
          <w:rFonts w:eastAsia="Times New Roman" w:cstheme="minorHAnsi"/>
          <w:lang w:eastAsia="pl-PL"/>
        </w:rPr>
        <w:t>2</w:t>
      </w:r>
      <w:r w:rsidR="00DC16F1">
        <w:rPr>
          <w:rFonts w:eastAsia="Times New Roman" w:cstheme="minorHAnsi"/>
          <w:lang w:eastAsia="pl-PL"/>
        </w:rPr>
        <w:t>,1</w:t>
      </w:r>
      <w:r w:rsidR="00B76588">
        <w:rPr>
          <w:rFonts w:eastAsia="Times New Roman" w:cstheme="minorHAnsi"/>
          <w:lang w:eastAsia="pl-PL"/>
        </w:rPr>
        <w:t>%</w:t>
      </w:r>
      <w:r w:rsidR="004B7816">
        <w:rPr>
          <w:rFonts w:eastAsia="Times New Roman" w:cstheme="minorHAnsi"/>
          <w:lang w:eastAsia="pl-PL"/>
        </w:rPr>
        <w:t xml:space="preserve"> </w:t>
      </w:r>
      <w:r w:rsidR="007D6C32">
        <w:rPr>
          <w:rFonts w:eastAsia="Times New Roman" w:cstheme="minorHAnsi"/>
          <w:lang w:eastAsia="pl-PL"/>
        </w:rPr>
        <w:t xml:space="preserve">w </w:t>
      </w:r>
      <w:r w:rsidR="004B7816">
        <w:rPr>
          <w:rFonts w:eastAsia="Times New Roman" w:cstheme="minorHAnsi"/>
          <w:lang w:eastAsia="pl-PL"/>
        </w:rPr>
        <w:t xml:space="preserve">porównaniu </w:t>
      </w:r>
      <w:r w:rsidR="007D0810">
        <w:rPr>
          <w:rFonts w:eastAsia="Times New Roman" w:cstheme="minorHAnsi"/>
          <w:lang w:eastAsia="pl-PL"/>
        </w:rPr>
        <w:t xml:space="preserve">z </w:t>
      </w:r>
      <w:r w:rsidR="00580F5A">
        <w:rPr>
          <w:rFonts w:eastAsia="Times New Roman" w:cstheme="minorHAnsi"/>
          <w:lang w:eastAsia="pl-PL"/>
        </w:rPr>
        <w:t>poprzednim miesiącem.</w:t>
      </w:r>
    </w:p>
    <w:p w14:paraId="17161870" w14:textId="453310A7" w:rsidR="00DC16F1" w:rsidRDefault="0078438A" w:rsidP="003E4CC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Dane</w:t>
      </w:r>
      <w:r w:rsidR="00685754">
        <w:rPr>
          <w:rFonts w:eastAsia="Times New Roman" w:cstheme="minorHAnsi"/>
          <w:lang w:eastAsia="pl-PL"/>
        </w:rPr>
        <w:t xml:space="preserve"> </w:t>
      </w:r>
      <w:r w:rsidR="00F037AF" w:rsidRPr="00195299">
        <w:rPr>
          <w:rFonts w:eastAsia="Times New Roman" w:cstheme="minorHAnsi"/>
          <w:lang w:eastAsia="pl-PL"/>
        </w:rPr>
        <w:t xml:space="preserve">w ujęciu miesięcznym </w:t>
      </w:r>
      <w:r>
        <w:rPr>
          <w:rFonts w:eastAsia="Times New Roman" w:cstheme="minorHAnsi"/>
          <w:lang w:eastAsia="pl-PL"/>
        </w:rPr>
        <w:t>pokazują</w:t>
      </w:r>
      <w:r w:rsidR="00807BE4">
        <w:rPr>
          <w:rFonts w:eastAsia="Times New Roman" w:cstheme="minorHAnsi"/>
          <w:lang w:eastAsia="pl-PL"/>
        </w:rPr>
        <w:t xml:space="preserve"> </w:t>
      </w:r>
      <w:r w:rsidR="00713384">
        <w:rPr>
          <w:rFonts w:eastAsia="Times New Roman" w:cstheme="minorHAnsi"/>
          <w:lang w:eastAsia="pl-PL"/>
        </w:rPr>
        <w:t>wzrost</w:t>
      </w:r>
      <w:r>
        <w:rPr>
          <w:rFonts w:eastAsia="Times New Roman" w:cstheme="minorHAnsi"/>
          <w:lang w:eastAsia="pl-PL"/>
        </w:rPr>
        <w:t xml:space="preserve"> </w:t>
      </w:r>
      <w:r w:rsidR="001B2371">
        <w:rPr>
          <w:rFonts w:eastAsia="Times New Roman" w:cstheme="minorHAnsi"/>
          <w:lang w:eastAsia="pl-PL"/>
        </w:rPr>
        <w:t>produkcj</w:t>
      </w:r>
      <w:r>
        <w:rPr>
          <w:rFonts w:eastAsia="Times New Roman" w:cstheme="minorHAnsi"/>
          <w:lang w:eastAsia="pl-PL"/>
        </w:rPr>
        <w:t>i</w:t>
      </w:r>
      <w:r w:rsidR="001B2371">
        <w:rPr>
          <w:rFonts w:eastAsia="Times New Roman" w:cstheme="minorHAnsi"/>
          <w:lang w:eastAsia="pl-PL"/>
        </w:rPr>
        <w:t xml:space="preserve"> budowlano-montażow</w:t>
      </w:r>
      <w:r>
        <w:rPr>
          <w:rFonts w:eastAsia="Times New Roman" w:cstheme="minorHAnsi"/>
          <w:lang w:eastAsia="pl-PL"/>
        </w:rPr>
        <w:t>ej</w:t>
      </w:r>
      <w:r w:rsidR="00DC16F1">
        <w:rPr>
          <w:rFonts w:eastAsia="Times New Roman" w:cstheme="minorHAnsi"/>
          <w:lang w:eastAsia="pl-PL"/>
        </w:rPr>
        <w:t xml:space="preserve"> </w:t>
      </w:r>
      <w:r w:rsidR="003E4CC5">
        <w:rPr>
          <w:rFonts w:eastAsia="Times New Roman" w:cstheme="minorHAnsi"/>
          <w:lang w:eastAsia="pl-PL"/>
        </w:rPr>
        <w:t>w</w:t>
      </w:r>
      <w:r w:rsidR="00713384">
        <w:rPr>
          <w:rFonts w:eastAsia="Times New Roman" w:cstheme="minorHAnsi"/>
          <w:lang w:eastAsia="pl-PL"/>
        </w:rPr>
        <w:t xml:space="preserve"> </w:t>
      </w:r>
      <w:r w:rsidR="00707D56">
        <w:rPr>
          <w:rFonts w:eastAsia="Times New Roman" w:cstheme="minorHAnsi"/>
          <w:lang w:eastAsia="pl-PL"/>
        </w:rPr>
        <w:t>jednostkach</w:t>
      </w:r>
      <w:r w:rsidR="00713384">
        <w:rPr>
          <w:rFonts w:eastAsia="Times New Roman" w:cstheme="minorHAnsi"/>
          <w:lang w:eastAsia="pl-PL"/>
        </w:rPr>
        <w:t xml:space="preserve"> zajmujących się budową </w:t>
      </w:r>
      <w:r w:rsidR="00707D56">
        <w:rPr>
          <w:rFonts w:eastAsia="Times New Roman" w:cstheme="minorHAnsi"/>
          <w:lang w:eastAsia="pl-PL"/>
        </w:rPr>
        <w:t>obiektów inżynierii lądowej i wodnej</w:t>
      </w:r>
      <w:r w:rsidR="003E4CC5">
        <w:rPr>
          <w:rFonts w:eastAsia="Times New Roman" w:cstheme="minorHAnsi"/>
          <w:lang w:eastAsia="pl-PL"/>
        </w:rPr>
        <w:t xml:space="preserve"> </w:t>
      </w:r>
      <w:r w:rsidR="008A7591">
        <w:rPr>
          <w:rFonts w:eastAsia="Times New Roman" w:cstheme="minorHAnsi"/>
          <w:lang w:eastAsia="pl-PL"/>
        </w:rPr>
        <w:t xml:space="preserve">– </w:t>
      </w:r>
      <w:r w:rsidR="00DC16F1">
        <w:rPr>
          <w:rFonts w:eastAsia="Times New Roman" w:cstheme="minorHAnsi"/>
          <w:lang w:eastAsia="pl-PL"/>
        </w:rPr>
        <w:t xml:space="preserve">o </w:t>
      </w:r>
      <w:r w:rsidR="008A7591">
        <w:rPr>
          <w:rFonts w:eastAsia="Times New Roman" w:cstheme="minorHAnsi"/>
          <w:lang w:eastAsia="pl-PL"/>
        </w:rPr>
        <w:t>18,1</w:t>
      </w:r>
      <w:r w:rsidR="00DC16F1">
        <w:rPr>
          <w:rFonts w:eastAsia="Times New Roman" w:cstheme="minorHAnsi"/>
          <w:lang w:eastAsia="pl-PL"/>
        </w:rPr>
        <w:t>%</w:t>
      </w:r>
      <w:r w:rsidR="008A7591">
        <w:rPr>
          <w:rFonts w:eastAsia="Times New Roman" w:cstheme="minorHAnsi"/>
          <w:lang w:eastAsia="pl-PL"/>
        </w:rPr>
        <w:t>. Spadła natomiast produkcja</w:t>
      </w:r>
      <w:r w:rsidR="00DC16F1">
        <w:rPr>
          <w:rFonts w:eastAsia="Times New Roman" w:cstheme="minorHAnsi"/>
          <w:lang w:eastAsia="pl-PL"/>
        </w:rPr>
        <w:t xml:space="preserve"> w przedsiębiorstwach</w:t>
      </w:r>
      <w:r w:rsidR="008A7591">
        <w:rPr>
          <w:rFonts w:eastAsia="Times New Roman" w:cstheme="minorHAnsi"/>
          <w:lang w:eastAsia="pl-PL"/>
        </w:rPr>
        <w:t xml:space="preserve"> zajmujących się budową budynków</w:t>
      </w:r>
      <w:r w:rsidR="00266C8F">
        <w:rPr>
          <w:rFonts w:eastAsia="Times New Roman" w:cstheme="minorHAnsi"/>
          <w:lang w:eastAsia="pl-PL"/>
        </w:rPr>
        <w:t xml:space="preserve"> –</w:t>
      </w:r>
      <w:r w:rsidR="008A7591">
        <w:rPr>
          <w:rFonts w:eastAsia="Times New Roman" w:cstheme="minorHAnsi"/>
          <w:lang w:eastAsia="pl-PL"/>
        </w:rPr>
        <w:t xml:space="preserve"> o 8,1%. W przypadku przedsiębiorstw</w:t>
      </w:r>
      <w:r w:rsidR="00DC16F1">
        <w:rPr>
          <w:rFonts w:eastAsia="Times New Roman" w:cstheme="minorHAnsi"/>
          <w:lang w:eastAsia="pl-PL"/>
        </w:rPr>
        <w:t xml:space="preserve"> wykonujących roboty budowlane specjalistyczne </w:t>
      </w:r>
      <w:r w:rsidR="008A7591">
        <w:rPr>
          <w:rFonts w:eastAsia="Times New Roman" w:cstheme="minorHAnsi"/>
          <w:lang w:eastAsia="pl-PL"/>
        </w:rPr>
        <w:t>produkcja pozostała na zbliżonym poziomie do maja br.</w:t>
      </w:r>
    </w:p>
    <w:p w14:paraId="7F7A606F" w14:textId="386BF42D" w:rsidR="00DC16F1" w:rsidRDefault="00610310" w:rsidP="00CE7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</w:t>
      </w:r>
      <w:r w:rsidR="003E4CC5">
        <w:rPr>
          <w:rFonts w:eastAsia="Times New Roman" w:cstheme="minorHAnsi"/>
          <w:lang w:eastAsia="pl-PL"/>
        </w:rPr>
        <w:t xml:space="preserve">porównaniu z </w:t>
      </w:r>
      <w:r w:rsidR="008A7591">
        <w:rPr>
          <w:rFonts w:eastAsia="Times New Roman" w:cstheme="minorHAnsi"/>
          <w:lang w:eastAsia="pl-PL"/>
        </w:rPr>
        <w:t>czerwcem</w:t>
      </w:r>
      <w:r w:rsidR="003E4CC5">
        <w:rPr>
          <w:rFonts w:eastAsia="Times New Roman" w:cstheme="minorHAnsi"/>
          <w:lang w:eastAsia="pl-PL"/>
        </w:rPr>
        <w:t xml:space="preserve"> 2023 roku</w:t>
      </w:r>
      <w:r w:rsidR="007D081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produkcja </w:t>
      </w:r>
      <w:r w:rsidR="00824EBA">
        <w:rPr>
          <w:rFonts w:eastAsia="Times New Roman" w:cstheme="minorHAnsi"/>
          <w:lang w:eastAsia="pl-PL"/>
        </w:rPr>
        <w:t>budowlano-montażowa</w:t>
      </w:r>
      <w:r w:rsidR="00713384">
        <w:rPr>
          <w:rFonts w:eastAsia="Times New Roman" w:cstheme="minorHAnsi"/>
          <w:lang w:eastAsia="pl-PL"/>
        </w:rPr>
        <w:t xml:space="preserve"> </w:t>
      </w:r>
      <w:r w:rsidR="008A7591">
        <w:rPr>
          <w:rFonts w:eastAsia="Times New Roman" w:cstheme="minorHAnsi"/>
          <w:lang w:eastAsia="pl-PL"/>
        </w:rPr>
        <w:t>spadła</w:t>
      </w:r>
      <w:r w:rsidR="00DC16F1">
        <w:rPr>
          <w:rFonts w:eastAsia="Times New Roman" w:cstheme="minorHAnsi"/>
          <w:lang w:eastAsia="pl-PL"/>
        </w:rPr>
        <w:t xml:space="preserve"> we wszystkich grupach. W przypadku</w:t>
      </w:r>
      <w:r w:rsidR="008A7591">
        <w:rPr>
          <w:rFonts w:eastAsia="Times New Roman" w:cstheme="minorHAnsi"/>
          <w:lang w:eastAsia="pl-PL"/>
        </w:rPr>
        <w:t xml:space="preserve"> budowy budynków była niższa o 17,9%;</w:t>
      </w:r>
      <w:r w:rsidR="00DC16F1">
        <w:rPr>
          <w:rFonts w:eastAsia="Times New Roman" w:cstheme="minorHAnsi"/>
          <w:lang w:eastAsia="pl-PL"/>
        </w:rPr>
        <w:t xml:space="preserve"> robót budowlanych specjalistycznych o </w:t>
      </w:r>
      <w:r w:rsidR="008A7591">
        <w:rPr>
          <w:rFonts w:eastAsia="Times New Roman" w:cstheme="minorHAnsi"/>
          <w:lang w:eastAsia="pl-PL"/>
        </w:rPr>
        <w:t>11,8</w:t>
      </w:r>
      <w:r w:rsidR="00DC16F1">
        <w:rPr>
          <w:rFonts w:eastAsia="Times New Roman" w:cstheme="minorHAnsi"/>
          <w:lang w:eastAsia="pl-PL"/>
        </w:rPr>
        <w:t xml:space="preserve">%; budowy obiektów inżynierii lądowej i wodnej o </w:t>
      </w:r>
      <w:r w:rsidR="008A7591">
        <w:rPr>
          <w:rFonts w:eastAsia="Times New Roman" w:cstheme="minorHAnsi"/>
          <w:lang w:eastAsia="pl-PL"/>
        </w:rPr>
        <w:t>0,9%.</w:t>
      </w:r>
    </w:p>
    <w:p w14:paraId="7FD9385E" w14:textId="64BAC3B7" w:rsidR="008F7D70" w:rsidRDefault="00F037AF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95299">
        <w:rPr>
          <w:rFonts w:eastAsia="Times New Roman" w:cstheme="minorHAnsi"/>
          <w:lang w:eastAsia="pl-PL"/>
        </w:rPr>
        <w:t xml:space="preserve">Ceny produkcji budowlano-montażowej </w:t>
      </w:r>
      <w:r w:rsidR="00807BE4">
        <w:rPr>
          <w:rFonts w:eastAsia="Times New Roman" w:cstheme="minorHAnsi"/>
          <w:lang w:eastAsia="pl-PL"/>
        </w:rPr>
        <w:t xml:space="preserve">w </w:t>
      </w:r>
      <w:r w:rsidR="008A7591">
        <w:rPr>
          <w:rFonts w:eastAsia="Times New Roman" w:cstheme="minorHAnsi"/>
          <w:lang w:eastAsia="pl-PL"/>
        </w:rPr>
        <w:t>czerwcu</w:t>
      </w:r>
      <w:r w:rsidR="00DC16F1">
        <w:rPr>
          <w:rFonts w:eastAsia="Times New Roman" w:cstheme="minorHAnsi"/>
          <w:lang w:eastAsia="pl-PL"/>
        </w:rPr>
        <w:t xml:space="preserve"> </w:t>
      </w:r>
      <w:r w:rsidR="00747D4A">
        <w:rPr>
          <w:rFonts w:eastAsia="Times New Roman" w:cstheme="minorHAnsi"/>
          <w:lang w:eastAsia="pl-PL"/>
        </w:rPr>
        <w:t>br.</w:t>
      </w:r>
      <w:r w:rsidR="00610310">
        <w:rPr>
          <w:rFonts w:eastAsia="Times New Roman" w:cstheme="minorHAnsi"/>
          <w:lang w:eastAsia="pl-PL"/>
        </w:rPr>
        <w:t xml:space="preserve"> </w:t>
      </w:r>
      <w:r w:rsidR="000F0FD3">
        <w:rPr>
          <w:rFonts w:eastAsia="Times New Roman" w:cstheme="minorHAnsi"/>
          <w:lang w:eastAsia="pl-PL"/>
        </w:rPr>
        <w:t xml:space="preserve">były o </w:t>
      </w:r>
      <w:r w:rsidR="00610310">
        <w:rPr>
          <w:rFonts w:eastAsia="Times New Roman" w:cstheme="minorHAnsi"/>
          <w:lang w:eastAsia="pl-PL"/>
        </w:rPr>
        <w:t>0,</w:t>
      </w:r>
      <w:r w:rsidR="008A7591">
        <w:rPr>
          <w:rFonts w:eastAsia="Times New Roman" w:cstheme="minorHAnsi"/>
          <w:lang w:eastAsia="pl-PL"/>
        </w:rPr>
        <w:t>3</w:t>
      </w:r>
      <w:r w:rsidR="000F0FD3">
        <w:rPr>
          <w:rFonts w:eastAsia="Times New Roman" w:cstheme="minorHAnsi"/>
          <w:lang w:eastAsia="pl-PL"/>
        </w:rPr>
        <w:t xml:space="preserve">% wyższe niż </w:t>
      </w:r>
      <w:r w:rsidR="00550258">
        <w:rPr>
          <w:rFonts w:eastAsia="Times New Roman" w:cstheme="minorHAnsi"/>
          <w:lang w:eastAsia="pl-PL"/>
        </w:rPr>
        <w:t>miesiąc wcześniej</w:t>
      </w:r>
      <w:r w:rsidR="00A36DA2">
        <w:rPr>
          <w:rFonts w:eastAsia="Times New Roman" w:cstheme="minorHAnsi"/>
          <w:lang w:eastAsia="pl-PL"/>
        </w:rPr>
        <w:t xml:space="preserve"> i</w:t>
      </w:r>
      <w:r w:rsidRPr="00195299">
        <w:rPr>
          <w:rFonts w:eastAsia="Times New Roman" w:cstheme="minorHAnsi"/>
          <w:lang w:eastAsia="pl-PL"/>
        </w:rPr>
        <w:t xml:space="preserve"> jednocześnie o </w:t>
      </w:r>
      <w:r w:rsidR="00DC16F1">
        <w:rPr>
          <w:rFonts w:eastAsia="Times New Roman" w:cstheme="minorHAnsi"/>
          <w:lang w:eastAsia="pl-PL"/>
        </w:rPr>
        <w:t>6,</w:t>
      </w:r>
      <w:r w:rsidR="008A7591">
        <w:rPr>
          <w:rFonts w:eastAsia="Times New Roman" w:cstheme="minorHAnsi"/>
          <w:lang w:eastAsia="pl-PL"/>
        </w:rPr>
        <w:t>0</w:t>
      </w:r>
      <w:r w:rsidRPr="00195299">
        <w:rPr>
          <w:rFonts w:eastAsia="Times New Roman" w:cstheme="minorHAnsi"/>
          <w:lang w:eastAsia="pl-PL"/>
        </w:rPr>
        <w:t xml:space="preserve">% wyższe niż </w:t>
      </w:r>
      <w:r w:rsidR="00550258">
        <w:rPr>
          <w:rFonts w:eastAsia="Times New Roman" w:cstheme="minorHAnsi"/>
          <w:lang w:eastAsia="pl-PL"/>
        </w:rPr>
        <w:t xml:space="preserve">w </w:t>
      </w:r>
      <w:r w:rsidR="008A7591">
        <w:rPr>
          <w:rFonts w:eastAsia="Times New Roman" w:cstheme="minorHAnsi"/>
          <w:lang w:eastAsia="pl-PL"/>
        </w:rPr>
        <w:t>czerwcu</w:t>
      </w:r>
      <w:r w:rsidR="00747D4A">
        <w:rPr>
          <w:rFonts w:eastAsia="Times New Roman" w:cstheme="minorHAnsi"/>
          <w:lang w:eastAsia="pl-PL"/>
        </w:rPr>
        <w:t xml:space="preserve"> 2023</w:t>
      </w:r>
      <w:r w:rsidR="00550258">
        <w:rPr>
          <w:rFonts w:eastAsia="Times New Roman" w:cstheme="minorHAnsi"/>
          <w:lang w:eastAsia="pl-PL"/>
        </w:rPr>
        <w:t xml:space="preserve"> roku</w:t>
      </w:r>
      <w:r w:rsidRPr="00195299">
        <w:rPr>
          <w:rFonts w:eastAsia="Times New Roman" w:cstheme="minorHAnsi"/>
          <w:lang w:eastAsia="pl-PL"/>
        </w:rPr>
        <w:t xml:space="preserve">. </w:t>
      </w:r>
      <w:r w:rsidR="00F62929">
        <w:rPr>
          <w:rFonts w:eastAsia="Times New Roman" w:cstheme="minorHAnsi"/>
          <w:lang w:eastAsia="pl-PL"/>
        </w:rPr>
        <w:t xml:space="preserve">Przypomnijmy, że </w:t>
      </w:r>
      <w:r w:rsidR="00CE7816">
        <w:rPr>
          <w:rFonts w:eastAsia="Times New Roman" w:cstheme="minorHAnsi"/>
          <w:lang w:eastAsia="pl-PL"/>
        </w:rPr>
        <w:t xml:space="preserve">w </w:t>
      </w:r>
      <w:r w:rsidR="008A7591">
        <w:rPr>
          <w:rFonts w:eastAsia="Times New Roman" w:cstheme="minorHAnsi"/>
          <w:lang w:eastAsia="pl-PL"/>
        </w:rPr>
        <w:t>maju</w:t>
      </w:r>
      <w:r w:rsidR="00E36FBE">
        <w:rPr>
          <w:rFonts w:eastAsia="Times New Roman" w:cstheme="minorHAnsi"/>
          <w:lang w:eastAsia="pl-PL"/>
        </w:rPr>
        <w:t xml:space="preserve"> br.</w:t>
      </w:r>
      <w:r w:rsidR="00EB7B10">
        <w:rPr>
          <w:rFonts w:eastAsia="Times New Roman" w:cstheme="minorHAnsi"/>
          <w:lang w:eastAsia="pl-PL"/>
        </w:rPr>
        <w:t xml:space="preserve"> </w:t>
      </w:r>
      <w:r w:rsidR="00D76F76">
        <w:rPr>
          <w:rFonts w:eastAsia="Times New Roman" w:cstheme="minorHAnsi"/>
          <w:lang w:eastAsia="pl-PL"/>
        </w:rPr>
        <w:t xml:space="preserve">zanotowano wzrost cen o </w:t>
      </w:r>
      <w:r w:rsidR="00610310">
        <w:rPr>
          <w:rFonts w:eastAsia="Times New Roman" w:cstheme="minorHAnsi"/>
          <w:lang w:eastAsia="pl-PL"/>
        </w:rPr>
        <w:t>0,</w:t>
      </w:r>
      <w:r w:rsidR="008A7591">
        <w:rPr>
          <w:rFonts w:eastAsia="Times New Roman" w:cstheme="minorHAnsi"/>
          <w:lang w:eastAsia="pl-PL"/>
        </w:rPr>
        <w:t>4</w:t>
      </w:r>
      <w:r w:rsidR="00D76F76">
        <w:rPr>
          <w:rFonts w:eastAsia="Times New Roman" w:cstheme="minorHAnsi"/>
          <w:lang w:eastAsia="pl-PL"/>
        </w:rPr>
        <w:t xml:space="preserve">% m/m i </w:t>
      </w:r>
      <w:r w:rsidR="008A7591">
        <w:rPr>
          <w:rFonts w:eastAsia="Times New Roman" w:cstheme="minorHAnsi"/>
          <w:lang w:eastAsia="pl-PL"/>
        </w:rPr>
        <w:t>6,6</w:t>
      </w:r>
      <w:r w:rsidR="00D76F76">
        <w:rPr>
          <w:rFonts w:eastAsia="Times New Roman" w:cstheme="minorHAnsi"/>
          <w:lang w:eastAsia="pl-PL"/>
        </w:rPr>
        <w:t xml:space="preserve">% r/r. </w:t>
      </w:r>
    </w:p>
    <w:p w14:paraId="2C694B84" w14:textId="0C3D5DB3" w:rsidR="00184360" w:rsidRDefault="006B5953" w:rsidP="00254F2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noProof/>
        </w:rPr>
        <w:drawing>
          <wp:inline distT="0" distB="0" distL="0" distR="0" wp14:anchorId="29405606" wp14:editId="2CFCB4F7">
            <wp:extent cx="5760720" cy="4185920"/>
            <wp:effectExtent l="0" t="0" r="11430" b="5080"/>
            <wp:docPr id="172329693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BEC7E43-B0FC-A20E-BC4E-89E621B85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CB1F81" w14:textId="6BD18A64" w:rsidR="00254F2E" w:rsidRDefault="006B5953" w:rsidP="00254F2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noProof/>
        </w:rPr>
        <w:lastRenderedPageBreak/>
        <w:drawing>
          <wp:inline distT="0" distB="0" distL="0" distR="0" wp14:anchorId="60B702BB" wp14:editId="77E51AD9">
            <wp:extent cx="5760720" cy="4037330"/>
            <wp:effectExtent l="0" t="0" r="11430" b="1270"/>
            <wp:docPr id="14597293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C262D8B-6D7B-07BA-022D-2B817117CA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F00C36" w14:textId="499A210C" w:rsidR="00FE4CF4" w:rsidRDefault="00FE4CF4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415A4C2E" w14:textId="2923C4ED" w:rsidR="008F7D70" w:rsidRDefault="008F7D70" w:rsidP="0037636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</w:p>
    <w:p w14:paraId="76A746AE" w14:textId="357A3E95" w:rsidR="008D21D0" w:rsidRPr="00FC1C51" w:rsidRDefault="008D21D0" w:rsidP="008D21D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sectPr w:rsidR="008D21D0" w:rsidRPr="00FC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0C"/>
    <w:rsid w:val="0001340E"/>
    <w:rsid w:val="00025336"/>
    <w:rsid w:val="00026363"/>
    <w:rsid w:val="00033741"/>
    <w:rsid w:val="00033FA2"/>
    <w:rsid w:val="00046C15"/>
    <w:rsid w:val="000474C2"/>
    <w:rsid w:val="00057ED0"/>
    <w:rsid w:val="000723DF"/>
    <w:rsid w:val="0007668B"/>
    <w:rsid w:val="00096C78"/>
    <w:rsid w:val="000A27F1"/>
    <w:rsid w:val="000C22B2"/>
    <w:rsid w:val="000C4A11"/>
    <w:rsid w:val="000C7938"/>
    <w:rsid w:val="000D1846"/>
    <w:rsid w:val="000E4F3A"/>
    <w:rsid w:val="000F03B4"/>
    <w:rsid w:val="000F0FD3"/>
    <w:rsid w:val="00106BDB"/>
    <w:rsid w:val="00112976"/>
    <w:rsid w:val="00113A9D"/>
    <w:rsid w:val="00122591"/>
    <w:rsid w:val="00122E0C"/>
    <w:rsid w:val="00142E24"/>
    <w:rsid w:val="0015697C"/>
    <w:rsid w:val="00176E72"/>
    <w:rsid w:val="00184360"/>
    <w:rsid w:val="00195299"/>
    <w:rsid w:val="001A08F9"/>
    <w:rsid w:val="001B2371"/>
    <w:rsid w:val="001C6D17"/>
    <w:rsid w:val="001F70E9"/>
    <w:rsid w:val="001F746B"/>
    <w:rsid w:val="002029D1"/>
    <w:rsid w:val="00204666"/>
    <w:rsid w:val="00215D86"/>
    <w:rsid w:val="0024182F"/>
    <w:rsid w:val="00253811"/>
    <w:rsid w:val="00254F2E"/>
    <w:rsid w:val="00260A84"/>
    <w:rsid w:val="00266C8F"/>
    <w:rsid w:val="002768AA"/>
    <w:rsid w:val="002A0720"/>
    <w:rsid w:val="002C18C9"/>
    <w:rsid w:val="002F4D16"/>
    <w:rsid w:val="003161E3"/>
    <w:rsid w:val="003164A5"/>
    <w:rsid w:val="003272EC"/>
    <w:rsid w:val="0036418F"/>
    <w:rsid w:val="00364BDE"/>
    <w:rsid w:val="00376363"/>
    <w:rsid w:val="003B1DB7"/>
    <w:rsid w:val="003B4EA0"/>
    <w:rsid w:val="003C0D89"/>
    <w:rsid w:val="003C2AA6"/>
    <w:rsid w:val="003C51F9"/>
    <w:rsid w:val="003E0213"/>
    <w:rsid w:val="003E4CC5"/>
    <w:rsid w:val="00402EDE"/>
    <w:rsid w:val="00403A2A"/>
    <w:rsid w:val="00405A0A"/>
    <w:rsid w:val="0040738F"/>
    <w:rsid w:val="00421BC7"/>
    <w:rsid w:val="00424786"/>
    <w:rsid w:val="00436EA6"/>
    <w:rsid w:val="0044213B"/>
    <w:rsid w:val="00450503"/>
    <w:rsid w:val="00455075"/>
    <w:rsid w:val="00485FDA"/>
    <w:rsid w:val="004978EF"/>
    <w:rsid w:val="004B7816"/>
    <w:rsid w:val="004C3BC9"/>
    <w:rsid w:val="004E757D"/>
    <w:rsid w:val="004F5726"/>
    <w:rsid w:val="005167E2"/>
    <w:rsid w:val="00522698"/>
    <w:rsid w:val="00545B67"/>
    <w:rsid w:val="00550258"/>
    <w:rsid w:val="00566D94"/>
    <w:rsid w:val="00580F5A"/>
    <w:rsid w:val="00594251"/>
    <w:rsid w:val="005A3CD6"/>
    <w:rsid w:val="005A6F31"/>
    <w:rsid w:val="005D21E9"/>
    <w:rsid w:val="005D2638"/>
    <w:rsid w:val="005F38C6"/>
    <w:rsid w:val="005F44FC"/>
    <w:rsid w:val="00610310"/>
    <w:rsid w:val="00615294"/>
    <w:rsid w:val="00615EB4"/>
    <w:rsid w:val="00635135"/>
    <w:rsid w:val="00636CC3"/>
    <w:rsid w:val="00641EE5"/>
    <w:rsid w:val="00647F4D"/>
    <w:rsid w:val="00685754"/>
    <w:rsid w:val="00696822"/>
    <w:rsid w:val="006B5953"/>
    <w:rsid w:val="006E5037"/>
    <w:rsid w:val="006F10DC"/>
    <w:rsid w:val="006F6AEE"/>
    <w:rsid w:val="00707D56"/>
    <w:rsid w:val="00713384"/>
    <w:rsid w:val="00732021"/>
    <w:rsid w:val="00734807"/>
    <w:rsid w:val="00747D4A"/>
    <w:rsid w:val="00764844"/>
    <w:rsid w:val="00784126"/>
    <w:rsid w:val="0078438A"/>
    <w:rsid w:val="007D0810"/>
    <w:rsid w:val="007D6C32"/>
    <w:rsid w:val="007F0277"/>
    <w:rsid w:val="00807BE4"/>
    <w:rsid w:val="00824308"/>
    <w:rsid w:val="00824EBA"/>
    <w:rsid w:val="0082524C"/>
    <w:rsid w:val="00853DCB"/>
    <w:rsid w:val="00896B65"/>
    <w:rsid w:val="008A3555"/>
    <w:rsid w:val="008A7591"/>
    <w:rsid w:val="008B08CC"/>
    <w:rsid w:val="008C6AD4"/>
    <w:rsid w:val="008D21D0"/>
    <w:rsid w:val="008D7495"/>
    <w:rsid w:val="008D787C"/>
    <w:rsid w:val="008E17CB"/>
    <w:rsid w:val="008F7D70"/>
    <w:rsid w:val="0090616F"/>
    <w:rsid w:val="00924FE0"/>
    <w:rsid w:val="00931657"/>
    <w:rsid w:val="00936847"/>
    <w:rsid w:val="00953C0A"/>
    <w:rsid w:val="00962FB6"/>
    <w:rsid w:val="0096551B"/>
    <w:rsid w:val="0098033B"/>
    <w:rsid w:val="00991806"/>
    <w:rsid w:val="009C57EF"/>
    <w:rsid w:val="009D1814"/>
    <w:rsid w:val="009F0B74"/>
    <w:rsid w:val="00A02989"/>
    <w:rsid w:val="00A03BD8"/>
    <w:rsid w:val="00A3033C"/>
    <w:rsid w:val="00A36DA2"/>
    <w:rsid w:val="00A6057A"/>
    <w:rsid w:val="00A76E40"/>
    <w:rsid w:val="00AC69D6"/>
    <w:rsid w:val="00AD245F"/>
    <w:rsid w:val="00AE5F27"/>
    <w:rsid w:val="00B163D6"/>
    <w:rsid w:val="00B21A70"/>
    <w:rsid w:val="00B34B02"/>
    <w:rsid w:val="00B36D20"/>
    <w:rsid w:val="00B371C7"/>
    <w:rsid w:val="00B37FC5"/>
    <w:rsid w:val="00B40D8B"/>
    <w:rsid w:val="00B4332F"/>
    <w:rsid w:val="00B671C9"/>
    <w:rsid w:val="00B76588"/>
    <w:rsid w:val="00BD305A"/>
    <w:rsid w:val="00BE177D"/>
    <w:rsid w:val="00C0045B"/>
    <w:rsid w:val="00C12416"/>
    <w:rsid w:val="00C21DCB"/>
    <w:rsid w:val="00C2728D"/>
    <w:rsid w:val="00C52AF3"/>
    <w:rsid w:val="00C93133"/>
    <w:rsid w:val="00C97C68"/>
    <w:rsid w:val="00CB582A"/>
    <w:rsid w:val="00CC55F5"/>
    <w:rsid w:val="00CD34AA"/>
    <w:rsid w:val="00CE7816"/>
    <w:rsid w:val="00D0752C"/>
    <w:rsid w:val="00D42F48"/>
    <w:rsid w:val="00D43DB8"/>
    <w:rsid w:val="00D570AC"/>
    <w:rsid w:val="00D76F76"/>
    <w:rsid w:val="00D95734"/>
    <w:rsid w:val="00DC16F1"/>
    <w:rsid w:val="00DC7907"/>
    <w:rsid w:val="00DD1D86"/>
    <w:rsid w:val="00DE4FDA"/>
    <w:rsid w:val="00E00A71"/>
    <w:rsid w:val="00E36FBE"/>
    <w:rsid w:val="00E81022"/>
    <w:rsid w:val="00E8759C"/>
    <w:rsid w:val="00E94886"/>
    <w:rsid w:val="00EA19B9"/>
    <w:rsid w:val="00EA6C5B"/>
    <w:rsid w:val="00EB7B10"/>
    <w:rsid w:val="00EE6A0D"/>
    <w:rsid w:val="00F037AF"/>
    <w:rsid w:val="00F40E1D"/>
    <w:rsid w:val="00F53E63"/>
    <w:rsid w:val="00F62929"/>
    <w:rsid w:val="00F63A99"/>
    <w:rsid w:val="00F96FCA"/>
    <w:rsid w:val="00FA0B78"/>
    <w:rsid w:val="00FC1C51"/>
    <w:rsid w:val="00FD1C43"/>
    <w:rsid w:val="00FE4110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D92"/>
  <w15:chartTrackingRefBased/>
  <w15:docId w15:val="{5F815BEA-5E0B-4C09-8A00-1987D69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C5"/>
  </w:style>
  <w:style w:type="paragraph" w:styleId="Nagwek1">
    <w:name w:val="heading 1"/>
    <w:basedOn w:val="Normalny"/>
    <w:link w:val="Nagwek1Znak"/>
    <w:uiPriority w:val="9"/>
    <w:qFormat/>
    <w:rsid w:val="0012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E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a1">
    <w:name w:val="Data1"/>
    <w:basedOn w:val="Domylnaczcionkaakapitu"/>
    <w:rsid w:val="00122E0C"/>
  </w:style>
  <w:style w:type="paragraph" w:styleId="NormalnyWeb">
    <w:name w:val="Normal (Web)"/>
    <w:basedOn w:val="Normalny"/>
    <w:uiPriority w:val="99"/>
    <w:semiHidden/>
    <w:unhideWhenUsed/>
    <w:rsid w:val="001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6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ysk%20D\Nowy%20folder\PROGNOZY%20NOWE\BUD_7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ysk%20D\Nowy%20folder\PROGNOZY%20NOWE\BUD_7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Produkcja</a:t>
            </a:r>
            <a:r>
              <a:rPr lang="pl-PL" sz="1200" baseline="0"/>
              <a:t> budowlano montazowa (przecietna miesięczna 2015 = 100)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aseline="0"/>
              <a:t>od lipca 2024 prognoza</a:t>
            </a:r>
            <a:endParaRPr lang="pl-PL" sz="1200"/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8499197995324126E-2"/>
          <c:y val="0.1347089221319254"/>
          <c:w val="0.91017608688882634"/>
          <c:h val="0.73909148161568072"/>
        </c:manualLayout>
      </c:layout>
      <c:lineChart>
        <c:grouping val="standard"/>
        <c:varyColors val="0"/>
        <c:ser>
          <c:idx val="1"/>
          <c:order val="0"/>
          <c:tx>
            <c:v>2019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Arkusz2!$O$37:$O$48</c:f>
              <c:numCache>
                <c:formatCode>0.0</c:formatCode>
                <c:ptCount val="12"/>
                <c:pt idx="0">
                  <c:v>68.7</c:v>
                </c:pt>
                <c:pt idx="1">
                  <c:v>79.099999999999994</c:v>
                </c:pt>
                <c:pt idx="2">
                  <c:v>100.6</c:v>
                </c:pt>
                <c:pt idx="3">
                  <c:v>107.7</c:v>
                </c:pt>
                <c:pt idx="4">
                  <c:v>113.4</c:v>
                </c:pt>
                <c:pt idx="5">
                  <c:v>124</c:v>
                </c:pt>
                <c:pt idx="6">
                  <c:v>131.19999999999999</c:v>
                </c:pt>
                <c:pt idx="7">
                  <c:v>128.30000000000001</c:v>
                </c:pt>
                <c:pt idx="8">
                  <c:v>144.6</c:v>
                </c:pt>
                <c:pt idx="9">
                  <c:v>139.1</c:v>
                </c:pt>
                <c:pt idx="10">
                  <c:v>138.5</c:v>
                </c:pt>
                <c:pt idx="11">
                  <c:v>171.4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02-41B9-BF98-53703649179F}"/>
            </c:ext>
          </c:extLst>
        </c:ser>
        <c:ser>
          <c:idx val="2"/>
          <c:order val="1"/>
          <c:tx>
            <c:v>2020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Arkusz2!$P$37:$P$48</c:f>
              <c:numCache>
                <c:formatCode>0.0</c:formatCode>
                <c:ptCount val="12"/>
                <c:pt idx="0">
                  <c:v>73.099999999999994</c:v>
                </c:pt>
                <c:pt idx="1">
                  <c:v>83.4</c:v>
                </c:pt>
                <c:pt idx="2">
                  <c:v>104.3</c:v>
                </c:pt>
                <c:pt idx="3">
                  <c:v>106.8</c:v>
                </c:pt>
                <c:pt idx="4">
                  <c:v>107.6</c:v>
                </c:pt>
                <c:pt idx="5">
                  <c:v>121.1</c:v>
                </c:pt>
                <c:pt idx="6">
                  <c:v>116.8</c:v>
                </c:pt>
                <c:pt idx="7">
                  <c:v>112.9</c:v>
                </c:pt>
                <c:pt idx="8">
                  <c:v>130.4</c:v>
                </c:pt>
                <c:pt idx="9">
                  <c:v>131</c:v>
                </c:pt>
                <c:pt idx="10">
                  <c:v>131.80000000000001</c:v>
                </c:pt>
                <c:pt idx="11">
                  <c:v>177.1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02-41B9-BF98-53703649179F}"/>
            </c:ext>
          </c:extLst>
        </c:ser>
        <c:ser>
          <c:idx val="3"/>
          <c:order val="2"/>
          <c:tx>
            <c:v>2021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Arkusz2!$Q$37:$Q$48</c:f>
              <c:numCache>
                <c:formatCode>0.0</c:formatCode>
                <c:ptCount val="12"/>
                <c:pt idx="0">
                  <c:v>65.7</c:v>
                </c:pt>
                <c:pt idx="1">
                  <c:v>69.400000000000006</c:v>
                </c:pt>
                <c:pt idx="2">
                  <c:v>93.1</c:v>
                </c:pt>
                <c:pt idx="3">
                  <c:v>102.3</c:v>
                </c:pt>
                <c:pt idx="4">
                  <c:v>112.7</c:v>
                </c:pt>
                <c:pt idx="5">
                  <c:v>126.6</c:v>
                </c:pt>
                <c:pt idx="6">
                  <c:v>120.6</c:v>
                </c:pt>
                <c:pt idx="7">
                  <c:v>124.4</c:v>
                </c:pt>
                <c:pt idx="8">
                  <c:v>135.9</c:v>
                </c:pt>
                <c:pt idx="9">
                  <c:v>136.4</c:v>
                </c:pt>
                <c:pt idx="10">
                  <c:v>148.6</c:v>
                </c:pt>
                <c:pt idx="11">
                  <c:v>182.7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02-41B9-BF98-53703649179F}"/>
            </c:ext>
          </c:extLst>
        </c:ser>
        <c:ser>
          <c:idx val="4"/>
          <c:order val="3"/>
          <c:tx>
            <c:v>2022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Arkusz2!$R$37:$R$48</c:f>
              <c:numCache>
                <c:formatCode>0.0</c:formatCode>
                <c:ptCount val="12"/>
                <c:pt idx="0">
                  <c:v>79.400000000000006</c:v>
                </c:pt>
                <c:pt idx="1">
                  <c:v>84</c:v>
                </c:pt>
                <c:pt idx="2">
                  <c:v>118.8</c:v>
                </c:pt>
                <c:pt idx="3">
                  <c:v>111.5</c:v>
                </c:pt>
                <c:pt idx="4">
                  <c:v>127.3</c:v>
                </c:pt>
                <c:pt idx="5">
                  <c:v>134.19999999999999</c:v>
                </c:pt>
                <c:pt idx="6">
                  <c:v>125.5</c:v>
                </c:pt>
                <c:pt idx="7">
                  <c:v>131.69999999999999</c:v>
                </c:pt>
                <c:pt idx="8">
                  <c:v>136.30000000000001</c:v>
                </c:pt>
                <c:pt idx="9">
                  <c:v>141.69999999999999</c:v>
                </c:pt>
                <c:pt idx="10">
                  <c:v>154.5</c:v>
                </c:pt>
                <c:pt idx="11">
                  <c:v>181.1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02-41B9-BF98-53703649179F}"/>
            </c:ext>
          </c:extLst>
        </c:ser>
        <c:ser>
          <c:idx val="5"/>
          <c:order val="4"/>
          <c:tx>
            <c:v>2023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Arkusz2!$S$37:$S$48</c:f>
              <c:numCache>
                <c:formatCode>0.0</c:formatCode>
                <c:ptCount val="12"/>
                <c:pt idx="0">
                  <c:v>81</c:v>
                </c:pt>
                <c:pt idx="1">
                  <c:v>89.6</c:v>
                </c:pt>
                <c:pt idx="2">
                  <c:v>117.02393999999998</c:v>
                </c:pt>
                <c:pt idx="3">
                  <c:v>112.80566499999999</c:v>
                </c:pt>
                <c:pt idx="4">
                  <c:v>126.405081</c:v>
                </c:pt>
                <c:pt idx="5">
                  <c:v>136.21299999999999</c:v>
                </c:pt>
                <c:pt idx="6">
                  <c:v>126.8805</c:v>
                </c:pt>
                <c:pt idx="7">
                  <c:v>136.24484727272727</c:v>
                </c:pt>
                <c:pt idx="8">
                  <c:v>151.95473354978355</c:v>
                </c:pt>
                <c:pt idx="9">
                  <c:v>155.58383961038962</c:v>
                </c:pt>
                <c:pt idx="10">
                  <c:v>160.52697142857144</c:v>
                </c:pt>
                <c:pt idx="11">
                  <c:v>206.43847714285712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02-41B9-BF98-53703649179F}"/>
            </c:ext>
          </c:extLst>
        </c:ser>
        <c:ser>
          <c:idx val="0"/>
          <c:order val="5"/>
          <c:tx>
            <c:v>2024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val>
            <c:numRef>
              <c:f>Arkusz2!$T$37:$T$48</c:f>
              <c:numCache>
                <c:formatCode>0.0</c:formatCode>
                <c:ptCount val="12"/>
                <c:pt idx="0">
                  <c:v>76.093251428571435</c:v>
                </c:pt>
                <c:pt idx="1">
                  <c:v>85.195225043478274</c:v>
                </c:pt>
                <c:pt idx="2">
                  <c:v>101.49328856070203</c:v>
                </c:pt>
                <c:pt idx="3">
                  <c:v>110.58177697311365</c:v>
                </c:pt>
                <c:pt idx="4">
                  <c:v>118.16251930465712</c:v>
                </c:pt>
                <c:pt idx="5">
                  <c:v>124.13155553333333</c:v>
                </c:pt>
                <c:pt idx="6">
                  <c:v>123.86283131168834</c:v>
                </c:pt>
                <c:pt idx="7">
                  <c:v>125.66552335268005</c:v>
                </c:pt>
                <c:pt idx="8">
                  <c:v>136.75926019480519</c:v>
                </c:pt>
                <c:pt idx="9">
                  <c:v>153.52306093482287</c:v>
                </c:pt>
                <c:pt idx="10">
                  <c:v>157.2716534237594</c:v>
                </c:pt>
                <c:pt idx="11">
                  <c:v>200.3485420671428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02-41B9-BF98-53703649179F}"/>
            </c:ext>
          </c:extLst>
        </c:ser>
        <c:ser>
          <c:idx val="6"/>
          <c:order val="6"/>
          <c:tx>
            <c:strRef>
              <c:f>Arkusz2!$U$36</c:f>
              <c:strCache>
                <c:ptCount val="1"/>
                <c:pt idx="0">
                  <c:v>2025</c:v>
                </c:pt>
              </c:strCache>
            </c:strRef>
          </c:tx>
          <c:marker>
            <c:symbol val="none"/>
          </c:marker>
          <c:val>
            <c:numRef>
              <c:f>Arkusz2!$U$37:$U$48</c:f>
              <c:numCache>
                <c:formatCode>0.0</c:formatCode>
                <c:ptCount val="12"/>
                <c:pt idx="0">
                  <c:v>83.786488928893675</c:v>
                </c:pt>
                <c:pt idx="1">
                  <c:v>90.2095725746087</c:v>
                </c:pt>
                <c:pt idx="2">
                  <c:v>111.58462125188039</c:v>
                </c:pt>
                <c:pt idx="3">
                  <c:v>119.42831913096273</c:v>
                </c:pt>
                <c:pt idx="4">
                  <c:v>126.43389565598312</c:v>
                </c:pt>
                <c:pt idx="5">
                  <c:v>135.30339553133331</c:v>
                </c:pt>
                <c:pt idx="6">
                  <c:v>131.27100827013982</c:v>
                </c:pt>
                <c:pt idx="7">
                  <c:v>133.13364588335361</c:v>
                </c:pt>
                <c:pt idx="8">
                  <c:v>153.30061833265304</c:v>
                </c:pt>
                <c:pt idx="9">
                  <c:v>159.50391922848425</c:v>
                </c:pt>
                <c:pt idx="10">
                  <c:v>158.49423359274303</c:v>
                </c:pt>
                <c:pt idx="11">
                  <c:v>214.48250405163992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B02-41B9-BF98-537036491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644800"/>
        <c:axId val="1"/>
      </c:lineChart>
      <c:catAx>
        <c:axId val="3536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3644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252797347699955"/>
          <c:y val="0.70827294475514502"/>
          <c:w val="0.57165553867170116"/>
          <c:h val="0.1710318604540629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</a:t>
            </a:r>
            <a:r>
              <a:rPr lang="en-US" sz="1200"/>
              <a:t>rodukcj</a:t>
            </a:r>
            <a:r>
              <a:rPr lang="pl-PL" sz="1200"/>
              <a:t>a</a:t>
            </a:r>
            <a:r>
              <a:rPr lang="en-US" sz="1200"/>
              <a:t> budowlano</a:t>
            </a:r>
            <a:r>
              <a:rPr lang="pl-PL" sz="1200"/>
              <a:t>-</a:t>
            </a:r>
            <a:r>
              <a:rPr lang="en-US" sz="1200"/>
              <a:t>montażow</a:t>
            </a:r>
            <a:r>
              <a:rPr lang="pl-PL" sz="1200"/>
              <a:t>a</a:t>
            </a:r>
            <a:r>
              <a:rPr lang="pl-PL" sz="1200" baseline="0"/>
              <a:t> (okres analogiczny = 100)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aseline="0"/>
              <a:t>od lipca 2024 prognoza</a:t>
            </a:r>
            <a:r>
              <a:rPr lang="en-US" sz="1200"/>
              <a:t>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8610055593617547E-2"/>
          <c:y val="0.14014722295396401"/>
          <c:w val="0.91003071783972445"/>
          <c:h val="0.7553171199302075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Arkusz2!$BU$4:$BU$87</c:f>
              <c:numCache>
                <c:formatCode>mmm\-yy</c:formatCode>
                <c:ptCount val="84"/>
                <c:pt idx="0">
                  <c:v>43466</c:v>
                </c:pt>
                <c:pt idx="1">
                  <c:v>43498</c:v>
                </c:pt>
                <c:pt idx="2">
                  <c:v>43527</c:v>
                </c:pt>
                <c:pt idx="3">
                  <c:v>43559</c:v>
                </c:pt>
                <c:pt idx="4">
                  <c:v>43590</c:v>
                </c:pt>
                <c:pt idx="5">
                  <c:v>43622</c:v>
                </c:pt>
                <c:pt idx="6">
                  <c:v>43653</c:v>
                </c:pt>
                <c:pt idx="7">
                  <c:v>43685</c:v>
                </c:pt>
                <c:pt idx="8">
                  <c:v>43717</c:v>
                </c:pt>
                <c:pt idx="9">
                  <c:v>43748</c:v>
                </c:pt>
                <c:pt idx="10">
                  <c:v>43780</c:v>
                </c:pt>
                <c:pt idx="11">
                  <c:v>43811</c:v>
                </c:pt>
                <c:pt idx="12">
                  <c:v>43831</c:v>
                </c:pt>
                <c:pt idx="13">
                  <c:v>43863</c:v>
                </c:pt>
                <c:pt idx="14">
                  <c:v>43893</c:v>
                </c:pt>
                <c:pt idx="15">
                  <c:v>43925</c:v>
                </c:pt>
                <c:pt idx="16">
                  <c:v>43956</c:v>
                </c:pt>
                <c:pt idx="17">
                  <c:v>43988</c:v>
                </c:pt>
                <c:pt idx="18">
                  <c:v>44019</c:v>
                </c:pt>
                <c:pt idx="19">
                  <c:v>44051</c:v>
                </c:pt>
                <c:pt idx="20">
                  <c:v>44083</c:v>
                </c:pt>
                <c:pt idx="21">
                  <c:v>44114</c:v>
                </c:pt>
                <c:pt idx="22">
                  <c:v>44146</c:v>
                </c:pt>
                <c:pt idx="23">
                  <c:v>44177</c:v>
                </c:pt>
                <c:pt idx="24">
                  <c:v>44197</c:v>
                </c:pt>
                <c:pt idx="25">
                  <c:v>44229</c:v>
                </c:pt>
                <c:pt idx="26">
                  <c:v>44258</c:v>
                </c:pt>
                <c:pt idx="27">
                  <c:v>44290</c:v>
                </c:pt>
                <c:pt idx="28">
                  <c:v>44321</c:v>
                </c:pt>
                <c:pt idx="29">
                  <c:v>44353</c:v>
                </c:pt>
                <c:pt idx="30">
                  <c:v>44384</c:v>
                </c:pt>
                <c:pt idx="31">
                  <c:v>44416</c:v>
                </c:pt>
                <c:pt idx="32">
                  <c:v>44448</c:v>
                </c:pt>
                <c:pt idx="33">
                  <c:v>44479</c:v>
                </c:pt>
                <c:pt idx="34">
                  <c:v>44511</c:v>
                </c:pt>
                <c:pt idx="35">
                  <c:v>44542</c:v>
                </c:pt>
                <c:pt idx="36">
                  <c:v>44562</c:v>
                </c:pt>
                <c:pt idx="37">
                  <c:v>44594</c:v>
                </c:pt>
                <c:pt idx="38">
                  <c:v>44623</c:v>
                </c:pt>
                <c:pt idx="39">
                  <c:v>44655</c:v>
                </c:pt>
                <c:pt idx="40">
                  <c:v>44686</c:v>
                </c:pt>
                <c:pt idx="41">
                  <c:v>44718</c:v>
                </c:pt>
                <c:pt idx="42">
                  <c:v>44749</c:v>
                </c:pt>
                <c:pt idx="43">
                  <c:v>44781</c:v>
                </c:pt>
                <c:pt idx="44">
                  <c:v>44813</c:v>
                </c:pt>
                <c:pt idx="45">
                  <c:v>44844</c:v>
                </c:pt>
                <c:pt idx="46">
                  <c:v>44876</c:v>
                </c:pt>
                <c:pt idx="47">
                  <c:v>44907</c:v>
                </c:pt>
                <c:pt idx="48">
                  <c:v>44927</c:v>
                </c:pt>
                <c:pt idx="49">
                  <c:v>44959</c:v>
                </c:pt>
                <c:pt idx="50">
                  <c:v>44988</c:v>
                </c:pt>
                <c:pt idx="51">
                  <c:v>45020</c:v>
                </c:pt>
                <c:pt idx="52">
                  <c:v>45051</c:v>
                </c:pt>
                <c:pt idx="53">
                  <c:v>45083</c:v>
                </c:pt>
                <c:pt idx="54">
                  <c:v>45114</c:v>
                </c:pt>
                <c:pt idx="55">
                  <c:v>45146</c:v>
                </c:pt>
                <c:pt idx="56">
                  <c:v>45178</c:v>
                </c:pt>
                <c:pt idx="57">
                  <c:v>45209</c:v>
                </c:pt>
                <c:pt idx="58">
                  <c:v>45241</c:v>
                </c:pt>
                <c:pt idx="59">
                  <c:v>45272</c:v>
                </c:pt>
                <c:pt idx="60">
                  <c:v>45292</c:v>
                </c:pt>
                <c:pt idx="61">
                  <c:v>45324</c:v>
                </c:pt>
                <c:pt idx="62">
                  <c:v>45354</c:v>
                </c:pt>
                <c:pt idx="63">
                  <c:v>45386</c:v>
                </c:pt>
                <c:pt idx="64">
                  <c:v>45417</c:v>
                </c:pt>
                <c:pt idx="65">
                  <c:v>45449</c:v>
                </c:pt>
                <c:pt idx="66">
                  <c:v>45480</c:v>
                </c:pt>
                <c:pt idx="67">
                  <c:v>45512</c:v>
                </c:pt>
                <c:pt idx="68">
                  <c:v>45544</c:v>
                </c:pt>
                <c:pt idx="69">
                  <c:v>45575</c:v>
                </c:pt>
                <c:pt idx="70">
                  <c:v>45607</c:v>
                </c:pt>
                <c:pt idx="71">
                  <c:v>45638</c:v>
                </c:pt>
                <c:pt idx="72">
                  <c:v>45658</c:v>
                </c:pt>
                <c:pt idx="73">
                  <c:v>45690</c:v>
                </c:pt>
                <c:pt idx="74">
                  <c:v>45719</c:v>
                </c:pt>
                <c:pt idx="75">
                  <c:v>45751</c:v>
                </c:pt>
                <c:pt idx="76">
                  <c:v>45782</c:v>
                </c:pt>
                <c:pt idx="77">
                  <c:v>45814</c:v>
                </c:pt>
                <c:pt idx="78">
                  <c:v>45845</c:v>
                </c:pt>
                <c:pt idx="79">
                  <c:v>45877</c:v>
                </c:pt>
                <c:pt idx="80">
                  <c:v>45909</c:v>
                </c:pt>
                <c:pt idx="81">
                  <c:v>45940</c:v>
                </c:pt>
                <c:pt idx="82">
                  <c:v>45972</c:v>
                </c:pt>
                <c:pt idx="83">
                  <c:v>46003</c:v>
                </c:pt>
              </c:numCache>
            </c:numRef>
          </c:cat>
          <c:val>
            <c:numRef>
              <c:f>Arkusz2!$BV$4:$BV$87</c:f>
              <c:numCache>
                <c:formatCode>0.0</c:formatCode>
                <c:ptCount val="84"/>
                <c:pt idx="0">
                  <c:v>103.16571428571427</c:v>
                </c:pt>
                <c:pt idx="1">
                  <c:v>115.14982683982683</c:v>
                </c:pt>
                <c:pt idx="2">
                  <c:v>110.75336363636363</c:v>
                </c:pt>
                <c:pt idx="3">
                  <c:v>117.42054545454548</c:v>
                </c:pt>
                <c:pt idx="4">
                  <c:v>109.59923809523811</c:v>
                </c:pt>
                <c:pt idx="5">
                  <c:v>99.273038961038964</c:v>
                </c:pt>
                <c:pt idx="6">
                  <c:v>106.60761904761905</c:v>
                </c:pt>
                <c:pt idx="7">
                  <c:v>102.65318181818184</c:v>
                </c:pt>
                <c:pt idx="8">
                  <c:v>107.6038181818182</c:v>
                </c:pt>
                <c:pt idx="9">
                  <c:v>96.023285714285734</c:v>
                </c:pt>
                <c:pt idx="10">
                  <c:v>95.338345864661662</c:v>
                </c:pt>
                <c:pt idx="11">
                  <c:v>96.731656413761684</c:v>
                </c:pt>
                <c:pt idx="12">
                  <c:v>106.48636363636363</c:v>
                </c:pt>
                <c:pt idx="13">
                  <c:v>105.545670995671</c:v>
                </c:pt>
                <c:pt idx="14">
                  <c:v>103.4742857142857</c:v>
                </c:pt>
                <c:pt idx="15">
                  <c:v>99.1</c:v>
                </c:pt>
                <c:pt idx="16">
                  <c:v>94.881203007518792</c:v>
                </c:pt>
                <c:pt idx="17">
                  <c:v>97.56651629072681</c:v>
                </c:pt>
                <c:pt idx="18">
                  <c:v>89.014536340852146</c:v>
                </c:pt>
                <c:pt idx="19">
                  <c:v>87.991428571428571</c:v>
                </c:pt>
                <c:pt idx="20">
                  <c:v>90.22443064182194</c:v>
                </c:pt>
                <c:pt idx="21">
                  <c:v>94.227708401438377</c:v>
                </c:pt>
                <c:pt idx="22">
                  <c:v>95.128551487414171</c:v>
                </c:pt>
                <c:pt idx="23">
                  <c:v>103.37364411027568</c:v>
                </c:pt>
                <c:pt idx="24">
                  <c:v>89.949714285714293</c:v>
                </c:pt>
                <c:pt idx="25">
                  <c:v>83.064632034632041</c:v>
                </c:pt>
                <c:pt idx="26">
                  <c:v>89.167272727272717</c:v>
                </c:pt>
                <c:pt idx="27">
                  <c:v>95.812818181818187</c:v>
                </c:pt>
                <c:pt idx="28">
                  <c:v>104.663</c:v>
                </c:pt>
                <c:pt idx="29">
                  <c:v>104.50891304347826</c:v>
                </c:pt>
                <c:pt idx="30">
                  <c:v>103.16817391304347</c:v>
                </c:pt>
                <c:pt idx="31">
                  <c:v>110.17669565217392</c:v>
                </c:pt>
                <c:pt idx="32">
                  <c:v>104.22472727272728</c:v>
                </c:pt>
                <c:pt idx="33">
                  <c:v>104.08181818181818</c:v>
                </c:pt>
                <c:pt idx="34">
                  <c:v>112.84883116883117</c:v>
                </c:pt>
                <c:pt idx="35">
                  <c:v>103.06285714285714</c:v>
                </c:pt>
                <c:pt idx="36">
                  <c:v>120.84</c:v>
                </c:pt>
                <c:pt idx="37">
                  <c:v>121.2</c:v>
                </c:pt>
                <c:pt idx="38">
                  <c:v>127.57333333333335</c:v>
                </c:pt>
                <c:pt idx="39">
                  <c:v>108.97443609022555</c:v>
                </c:pt>
                <c:pt idx="40">
                  <c:v>112.99171929824561</c:v>
                </c:pt>
                <c:pt idx="41">
                  <c:v>105.9523923444976</c:v>
                </c:pt>
                <c:pt idx="42">
                  <c:v>104.08181818181818</c:v>
                </c:pt>
                <c:pt idx="43">
                  <c:v>105.92818181818183</c:v>
                </c:pt>
                <c:pt idx="44">
                  <c:v>100.2</c:v>
                </c:pt>
                <c:pt idx="45">
                  <c:v>103.9</c:v>
                </c:pt>
                <c:pt idx="46">
                  <c:v>104.04545454545455</c:v>
                </c:pt>
                <c:pt idx="47">
                  <c:v>99.079856459330145</c:v>
                </c:pt>
                <c:pt idx="48">
                  <c:v>102.03368421052632</c:v>
                </c:pt>
                <c:pt idx="49">
                  <c:v>106.59789473684212</c:v>
                </c:pt>
                <c:pt idx="50">
                  <c:v>98.504999999999995</c:v>
                </c:pt>
                <c:pt idx="51">
                  <c:v>101.17099999999999</c:v>
                </c:pt>
                <c:pt idx="52">
                  <c:v>99.296999999999997</c:v>
                </c:pt>
                <c:pt idx="53">
                  <c:v>101.5</c:v>
                </c:pt>
                <c:pt idx="54">
                  <c:v>101.1</c:v>
                </c:pt>
                <c:pt idx="55">
                  <c:v>103.45090909090911</c:v>
                </c:pt>
                <c:pt idx="56">
                  <c:v>111.48549783549784</c:v>
                </c:pt>
                <c:pt idx="57">
                  <c:v>109.79805194805195</c:v>
                </c:pt>
                <c:pt idx="58">
                  <c:v>103.90095238095239</c:v>
                </c:pt>
                <c:pt idx="59">
                  <c:v>113.99142857142857</c:v>
                </c:pt>
                <c:pt idx="60">
                  <c:v>93.942285714285717</c:v>
                </c:pt>
                <c:pt idx="61">
                  <c:v>95.083956521739154</c:v>
                </c:pt>
                <c:pt idx="62">
                  <c:v>86.728654462242545</c:v>
                </c:pt>
                <c:pt idx="63">
                  <c:v>98.028567069848535</c:v>
                </c:pt>
                <c:pt idx="64">
                  <c:v>93.479248120300738</c:v>
                </c:pt>
                <c:pt idx="65">
                  <c:v>91.130476190476188</c:v>
                </c:pt>
                <c:pt idx="66">
                  <c:v>97.621645021645037</c:v>
                </c:pt>
                <c:pt idx="67">
                  <c:v>92.235064935064941</c:v>
                </c:pt>
                <c:pt idx="68">
                  <c:v>90</c:v>
                </c:pt>
                <c:pt idx="69">
                  <c:v>98.675454545454528</c:v>
                </c:pt>
                <c:pt idx="70">
                  <c:v>97.972105263157886</c:v>
                </c:pt>
                <c:pt idx="71">
                  <c:v>97.049999999999983</c:v>
                </c:pt>
                <c:pt idx="72">
                  <c:v>110.11027568922306</c:v>
                </c:pt>
                <c:pt idx="73">
                  <c:v>105.88571428571427</c:v>
                </c:pt>
                <c:pt idx="74">
                  <c:v>109.94285714285715</c:v>
                </c:pt>
                <c:pt idx="75">
                  <c:v>108</c:v>
                </c:pt>
                <c:pt idx="76">
                  <c:v>107</c:v>
                </c:pt>
                <c:pt idx="77">
                  <c:v>109</c:v>
                </c:pt>
                <c:pt idx="78">
                  <c:v>105.98095238095239</c:v>
                </c:pt>
                <c:pt idx="79">
                  <c:v>105.94285714285714</c:v>
                </c:pt>
                <c:pt idx="80">
                  <c:v>112.09523809523809</c:v>
                </c:pt>
                <c:pt idx="81">
                  <c:v>103.89573934837094</c:v>
                </c:pt>
                <c:pt idx="82">
                  <c:v>100.77736842105263</c:v>
                </c:pt>
                <c:pt idx="83">
                  <c:v>107.05468671679198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11-4157-8B49-837569D93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642400"/>
        <c:axId val="1"/>
      </c:lineChart>
      <c:dateAx>
        <c:axId val="35364240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Offset val="100"/>
        <c:baseTimeUnit val="days"/>
      </c:dateAx>
      <c:valAx>
        <c:axId val="1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3642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gstanczak</dc:creator>
  <cp:keywords/>
  <dc:description/>
  <cp:lastModifiedBy>gstanczak@interia.pl</cp:lastModifiedBy>
  <cp:revision>2</cp:revision>
  <cp:lastPrinted>2021-04-22T08:43:00Z</cp:lastPrinted>
  <dcterms:created xsi:type="dcterms:W3CDTF">2024-07-22T10:47:00Z</dcterms:created>
  <dcterms:modified xsi:type="dcterms:W3CDTF">2024-07-22T10:47:00Z</dcterms:modified>
</cp:coreProperties>
</file>