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01F2" w14:textId="77777777" w:rsidR="005D1B3A" w:rsidRPr="008E24AB" w:rsidRDefault="005D1B3A" w:rsidP="005D1B3A">
      <w:pPr>
        <w:spacing w:after="120"/>
        <w:jc w:val="both"/>
        <w:rPr>
          <w:b/>
        </w:rPr>
      </w:pPr>
      <w:r w:rsidRPr="008E24AB">
        <w:rPr>
          <w:b/>
        </w:rPr>
        <w:t>2</w:t>
      </w:r>
      <w:r w:rsidRPr="00881737">
        <w:rPr>
          <w:b/>
        </w:rPr>
        <w:t>2</w:t>
      </w:r>
      <w:r w:rsidRPr="008E24AB">
        <w:rPr>
          <w:b/>
        </w:rPr>
        <w:t>.0</w:t>
      </w:r>
      <w:r w:rsidRPr="00881737">
        <w:rPr>
          <w:b/>
        </w:rPr>
        <w:t>7</w:t>
      </w:r>
      <w:r w:rsidRPr="008E24AB">
        <w:rPr>
          <w:b/>
        </w:rPr>
        <w:t xml:space="preserve">.2024 Depozyty i kredyty w końcu </w:t>
      </w:r>
      <w:r w:rsidRPr="00881737">
        <w:rPr>
          <w:b/>
        </w:rPr>
        <w:t>czerwca</w:t>
      </w:r>
      <w:r w:rsidRPr="008E24AB">
        <w:rPr>
          <w:b/>
        </w:rPr>
        <w:t xml:space="preserve"> 2024</w:t>
      </w:r>
    </w:p>
    <w:p w14:paraId="00339B93" w14:textId="77777777" w:rsidR="005D1B3A" w:rsidRPr="008E24AB" w:rsidRDefault="005D1B3A" w:rsidP="005D1B3A">
      <w:pPr>
        <w:jc w:val="both"/>
      </w:pPr>
      <w:r w:rsidRPr="008E24AB">
        <w:t xml:space="preserve">Narodowy Bank Polski zaprezentował dane o podaży pieniądza w końcu </w:t>
      </w:r>
      <w:r w:rsidRPr="00881737">
        <w:t>czerwca</w:t>
      </w:r>
      <w:r w:rsidRPr="008E24AB">
        <w:t xml:space="preserve"> 2024. Z punktu widzenia obserwacji procesów w gospodarce realnej szczególnie istotne są w nich dane o zmianach poziomów depozytów i kredytów gospodarstw domowych, przedsiębiorstw i samorządów oraz wielkości gotówki w obiegu. Wyniki </w:t>
      </w:r>
      <w:r w:rsidRPr="00881737">
        <w:t>czerwca</w:t>
      </w:r>
      <w:r w:rsidRPr="008E24AB">
        <w:t xml:space="preserve"> powinny być traktowane jako ważne, widać w nich bowiem rozwinięcie reakcji na zmiany w otoczeniu gospodarki w tym poziom stóp procentowych, agresję Rosji na Ukrainę, wejście w okres zmiany koniunktury. </w:t>
      </w:r>
    </w:p>
    <w:p w14:paraId="56E41737" w14:textId="77777777" w:rsidR="005D1B3A" w:rsidRPr="008E24AB" w:rsidRDefault="005D1B3A" w:rsidP="005D1B3A">
      <w:pPr>
        <w:jc w:val="both"/>
      </w:pPr>
      <w:r w:rsidRPr="008E24AB">
        <w:t xml:space="preserve">W końcu </w:t>
      </w:r>
      <w:r w:rsidRPr="00881737">
        <w:t>czerwca</w:t>
      </w:r>
      <w:r w:rsidRPr="008E24AB">
        <w:t xml:space="preserve"> gospodarstwa domowe dysponowały na rachunkach bankowych środkami w wysokości </w:t>
      </w:r>
      <w:r w:rsidRPr="00881737">
        <w:t>1 259,78</w:t>
      </w:r>
      <w:r w:rsidRPr="008E24AB">
        <w:t xml:space="preserve"> mld PLN. Były one o </w:t>
      </w:r>
      <w:r w:rsidRPr="00881737">
        <w:t>10,82</w:t>
      </w:r>
      <w:r w:rsidRPr="008E24AB">
        <w:t xml:space="preserve"> mld i 0,</w:t>
      </w:r>
      <w:r w:rsidRPr="00881737">
        <w:t>87</w:t>
      </w:r>
      <w:r w:rsidRPr="008E24AB">
        <w:t xml:space="preserve">% </w:t>
      </w:r>
      <w:r w:rsidRPr="00881737">
        <w:t>wyższe</w:t>
      </w:r>
      <w:r w:rsidRPr="008E24AB">
        <w:t xml:space="preserve"> niż miesiąc wcześniej i o 12</w:t>
      </w:r>
      <w:r w:rsidRPr="00881737">
        <w:t>2</w:t>
      </w:r>
      <w:r w:rsidRPr="008E24AB">
        <w:t>,</w:t>
      </w:r>
      <w:r w:rsidRPr="00881737">
        <w:t>68</w:t>
      </w:r>
      <w:r w:rsidRPr="008E24AB">
        <w:t xml:space="preserve"> mld PLN tj. 10,</w:t>
      </w:r>
      <w:r w:rsidRPr="00881737">
        <w:t>8</w:t>
      </w:r>
      <w:r w:rsidRPr="008E24AB">
        <w:t xml:space="preserve">% większe niż przed rokiem (w </w:t>
      </w:r>
      <w:r w:rsidRPr="00881737">
        <w:t>maju</w:t>
      </w:r>
      <w:r w:rsidRPr="008E24AB">
        <w:t xml:space="preserve"> roczna dynamika tych depozytów wynosiła 10,</w:t>
      </w:r>
      <w:r w:rsidRPr="00881737">
        <w:t>6</w:t>
      </w:r>
      <w:r w:rsidRPr="008E24AB">
        <w:t xml:space="preserve">%). W ostatnich latach </w:t>
      </w:r>
      <w:r w:rsidRPr="00881737">
        <w:t>czerwiec zazwyczaj</w:t>
      </w:r>
      <w:r w:rsidRPr="008E24AB">
        <w:t xml:space="preserve"> przynosił sięgające kilku miliardów złotych </w:t>
      </w:r>
      <w:r w:rsidRPr="00881737">
        <w:t>wzrosty</w:t>
      </w:r>
      <w:r w:rsidRPr="008E24AB">
        <w:t xml:space="preserve"> depozytów ludności. To czas </w:t>
      </w:r>
      <w:r w:rsidRPr="00881737">
        <w:t>wyższych</w:t>
      </w:r>
      <w:r w:rsidRPr="008E24AB">
        <w:t xml:space="preserve"> niż w </w:t>
      </w:r>
      <w:r w:rsidRPr="00881737">
        <w:t>maju</w:t>
      </w:r>
      <w:r w:rsidRPr="008E24AB">
        <w:t xml:space="preserve"> pensji (o ich ruchome składniki), a równocześnie to czas </w:t>
      </w:r>
      <w:r w:rsidRPr="00881737">
        <w:t>umiarkowanych</w:t>
      </w:r>
      <w:r w:rsidRPr="008E24AB">
        <w:t xml:space="preserve"> wydatków. Tegoroczn</w:t>
      </w:r>
      <w:r w:rsidRPr="00881737">
        <w:t>y</w:t>
      </w:r>
      <w:r w:rsidRPr="008E24AB">
        <w:t xml:space="preserve"> </w:t>
      </w:r>
      <w:r w:rsidRPr="00881737">
        <w:t>wzrost</w:t>
      </w:r>
      <w:r w:rsidRPr="008E24AB">
        <w:t xml:space="preserve"> poziomu środków okazał się </w:t>
      </w:r>
      <w:r w:rsidRPr="00881737">
        <w:t>zbliżony</w:t>
      </w:r>
      <w:r w:rsidRPr="008E24AB">
        <w:t xml:space="preserve"> </w:t>
      </w:r>
      <w:r>
        <w:t xml:space="preserve">do </w:t>
      </w:r>
      <w:r w:rsidRPr="008E24AB">
        <w:t>oczekiwane</w:t>
      </w:r>
      <w:r w:rsidRPr="00881737">
        <w:t>go</w:t>
      </w:r>
      <w:r w:rsidRPr="008E24AB">
        <w:t xml:space="preserve">. </w:t>
      </w:r>
    </w:p>
    <w:p w14:paraId="075B7765" w14:textId="77777777" w:rsidR="005D1B3A" w:rsidRPr="004E62AF" w:rsidRDefault="005D1B3A" w:rsidP="005D1B3A">
      <w:pPr>
        <w:jc w:val="both"/>
        <w:rPr>
          <w:highlight w:val="yellow"/>
        </w:rPr>
      </w:pPr>
      <w:r>
        <w:rPr>
          <w:noProof/>
        </w:rPr>
        <w:drawing>
          <wp:inline distT="0" distB="0" distL="0" distR="0" wp14:anchorId="2B156829" wp14:editId="041AF471">
            <wp:extent cx="5743575" cy="2757805"/>
            <wp:effectExtent l="0" t="0" r="9525" b="4445"/>
            <wp:docPr id="1232986218" name="Wykres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B001A75" w14:textId="77777777" w:rsidR="005D1B3A" w:rsidRPr="00EE26B6" w:rsidRDefault="005D1B3A" w:rsidP="005D1B3A">
      <w:pPr>
        <w:jc w:val="both"/>
      </w:pPr>
      <w:r w:rsidRPr="00EE26B6">
        <w:t xml:space="preserve">Przedsiębiorstwa niefinansowe dysponowały w końcu </w:t>
      </w:r>
      <w:r w:rsidRPr="00881737">
        <w:t>czerwca</w:t>
      </w:r>
      <w:r w:rsidRPr="00EE26B6">
        <w:t xml:space="preserve"> środkami w wysokości </w:t>
      </w:r>
      <w:r w:rsidRPr="00881737">
        <w:t>480,92</w:t>
      </w:r>
      <w:r w:rsidRPr="00EE26B6">
        <w:t xml:space="preserve"> mld PLN. Były one o </w:t>
      </w:r>
      <w:r w:rsidRPr="00881737">
        <w:t>6,58</w:t>
      </w:r>
      <w:r w:rsidRPr="00EE26B6">
        <w:t xml:space="preserve"> mld PLN i </w:t>
      </w:r>
      <w:r w:rsidRPr="00881737">
        <w:t>1,35</w:t>
      </w:r>
      <w:r w:rsidRPr="00EE26B6">
        <w:t xml:space="preserve">% </w:t>
      </w:r>
      <w:r w:rsidRPr="00881737">
        <w:t>niższe</w:t>
      </w:r>
      <w:r w:rsidRPr="00EE26B6">
        <w:t xml:space="preserve"> niż miesiąc wcześniej i o </w:t>
      </w:r>
      <w:r w:rsidRPr="00881737">
        <w:t>10,70</w:t>
      </w:r>
      <w:r w:rsidRPr="00EE26B6">
        <w:t xml:space="preserve"> mld PLN tj. 2,</w:t>
      </w:r>
      <w:r w:rsidRPr="00881737">
        <w:t>3</w:t>
      </w:r>
      <w:r w:rsidRPr="00EE26B6">
        <w:t xml:space="preserve">% większe niż przed rokiem. W </w:t>
      </w:r>
      <w:r w:rsidRPr="00881737">
        <w:t>maju</w:t>
      </w:r>
      <w:r w:rsidRPr="00EE26B6">
        <w:t xml:space="preserve"> roczna dynamika tych depozytów wynosiła 2,</w:t>
      </w:r>
      <w:r w:rsidRPr="00881737">
        <w:t>7</w:t>
      </w:r>
      <w:r w:rsidRPr="00EE26B6">
        <w:t xml:space="preserve">%. </w:t>
      </w:r>
    </w:p>
    <w:p w14:paraId="2E03E042" w14:textId="77777777" w:rsidR="005D1B3A" w:rsidRPr="00EE26B6" w:rsidRDefault="005D1B3A" w:rsidP="005D1B3A">
      <w:pPr>
        <w:jc w:val="both"/>
      </w:pPr>
      <w:r w:rsidRPr="00EE26B6">
        <w:t xml:space="preserve">Po </w:t>
      </w:r>
      <w:r w:rsidRPr="00881737">
        <w:t>czerwcu</w:t>
      </w:r>
      <w:r w:rsidRPr="00EE26B6">
        <w:t xml:space="preserve"> zazwyczaj oczekuje się wzrostu poziomu depozytów w tej grupie klientów banków – głównie ze względu na </w:t>
      </w:r>
      <w:r w:rsidRPr="00881737">
        <w:t>chęć poprawy wyglądu sprawozdań na koniec półrocza (lepiej tam wygląda, gdy firmy mogą prezentować wyższy poziom płynności)</w:t>
      </w:r>
      <w:r w:rsidRPr="00EE26B6">
        <w:t xml:space="preserve">. </w:t>
      </w:r>
      <w:r w:rsidRPr="00881737">
        <w:t xml:space="preserve">Jednak w kilku ostatnich latach obserwowano tu jednak spadki. Tegoroczny nie powinien być więc przyjmowany jako szczególnie niepokojący. Być może jest on po części wywoływany </w:t>
      </w:r>
      <w:r w:rsidRPr="00EE26B6">
        <w:t xml:space="preserve">intensyfikacją procesów inwestycyjnych opartą o zgromadzone wcześniej środki. Niepokoi utrzymywanie się na niskim poziomie rocznej dynamiki depozytów przedsiębiorstw niefinansowych. Ich poziom może być ledwie wystarczający do utrzymania rozsądnego poziomu płynności. </w:t>
      </w:r>
    </w:p>
    <w:p w14:paraId="65BF1113" w14:textId="77777777" w:rsidR="005D1B3A" w:rsidRPr="00EE26B6" w:rsidRDefault="005D1B3A" w:rsidP="005D1B3A">
      <w:pPr>
        <w:jc w:val="both"/>
      </w:pPr>
      <w:r w:rsidRPr="00EE26B6">
        <w:lastRenderedPageBreak/>
        <w:t xml:space="preserve">W końcu </w:t>
      </w:r>
      <w:r w:rsidRPr="00881737">
        <w:t>czerwca</w:t>
      </w:r>
      <w:r w:rsidRPr="00EE26B6">
        <w:t xml:space="preserve"> na rachunkach samorządów figurowała kwota 8</w:t>
      </w:r>
      <w:r w:rsidRPr="00881737">
        <w:t>1</w:t>
      </w:r>
      <w:r w:rsidRPr="00EE26B6">
        <w:t>,</w:t>
      </w:r>
      <w:r w:rsidRPr="00881737">
        <w:t>31</w:t>
      </w:r>
      <w:r w:rsidRPr="00EE26B6">
        <w:t xml:space="preserve"> mld PLN. Była ona o </w:t>
      </w:r>
      <w:r w:rsidRPr="00881737">
        <w:t>2,79</w:t>
      </w:r>
      <w:r w:rsidRPr="00EE26B6">
        <w:t xml:space="preserve"> mld PLN i </w:t>
      </w:r>
      <w:r w:rsidRPr="00881737">
        <w:t>3,3</w:t>
      </w:r>
      <w:r w:rsidRPr="00EE26B6">
        <w:t xml:space="preserve">% </w:t>
      </w:r>
      <w:r w:rsidRPr="00881737">
        <w:t>niższa</w:t>
      </w:r>
      <w:r w:rsidRPr="00EE26B6">
        <w:t xml:space="preserve"> niż miesiąc wcześniej i równocześnie o </w:t>
      </w:r>
      <w:r w:rsidRPr="00881737">
        <w:t>15,25</w:t>
      </w:r>
      <w:r w:rsidRPr="00EE26B6">
        <w:t xml:space="preserve"> mld i </w:t>
      </w:r>
      <w:r w:rsidRPr="00881737">
        <w:t>23,1</w:t>
      </w:r>
      <w:r w:rsidRPr="00EE26B6">
        <w:t xml:space="preserve">% wyższa niż przed rokiem. W </w:t>
      </w:r>
      <w:r w:rsidRPr="00881737">
        <w:t>maju</w:t>
      </w:r>
      <w:r w:rsidRPr="00EE26B6">
        <w:t xml:space="preserve"> roczna dynamika depozytów wynosiła </w:t>
      </w:r>
      <w:r w:rsidRPr="00881737">
        <w:t>19,9</w:t>
      </w:r>
      <w:r w:rsidRPr="00EE26B6">
        <w:t xml:space="preserve">%. </w:t>
      </w:r>
    </w:p>
    <w:p w14:paraId="6DFF0295" w14:textId="77777777" w:rsidR="005D1B3A" w:rsidRPr="00EE26B6" w:rsidRDefault="005D1B3A" w:rsidP="005D1B3A">
      <w:pPr>
        <w:jc w:val="both"/>
      </w:pPr>
      <w:r w:rsidRPr="00881737">
        <w:t>Spadek</w:t>
      </w:r>
      <w:r w:rsidRPr="00EE26B6">
        <w:t xml:space="preserve"> tych depozytów w </w:t>
      </w:r>
      <w:r w:rsidRPr="00881737">
        <w:t>czerwcu</w:t>
      </w:r>
      <w:r w:rsidRPr="00EE26B6">
        <w:t xml:space="preserve"> może być traktowany jako sezonowy. Tegoroczny </w:t>
      </w:r>
      <w:r>
        <w:t>(</w:t>
      </w:r>
      <w:r w:rsidRPr="00EE26B6">
        <w:t>umiarkowany</w:t>
      </w:r>
      <w:r>
        <w:t>)</w:t>
      </w:r>
      <w:r w:rsidRPr="00EE26B6">
        <w:t xml:space="preserve"> istotnie odcina się na tle </w:t>
      </w:r>
      <w:r w:rsidRPr="00881737">
        <w:t xml:space="preserve">znacznie głębszego z </w:t>
      </w:r>
      <w:r w:rsidRPr="00EE26B6">
        <w:t>ubiegł</w:t>
      </w:r>
      <w:r w:rsidRPr="00881737">
        <w:t xml:space="preserve">ego roku. </w:t>
      </w:r>
      <w:r w:rsidRPr="00EE26B6">
        <w:t xml:space="preserve"> </w:t>
      </w:r>
    </w:p>
    <w:p w14:paraId="6B12F18E" w14:textId="77777777" w:rsidR="005D1B3A" w:rsidRPr="004E62AF" w:rsidRDefault="005D1B3A" w:rsidP="005D1B3A">
      <w:pPr>
        <w:jc w:val="both"/>
        <w:rPr>
          <w:highlight w:val="yellow"/>
        </w:rPr>
      </w:pPr>
      <w:r>
        <w:rPr>
          <w:noProof/>
        </w:rPr>
        <w:drawing>
          <wp:inline distT="0" distB="0" distL="0" distR="0" wp14:anchorId="7B151A94" wp14:editId="73A9A4E9">
            <wp:extent cx="5724525" cy="2835275"/>
            <wp:effectExtent l="0" t="0" r="9525" b="3175"/>
            <wp:docPr id="1360914912" name="Wykres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C9D649" w14:textId="77777777" w:rsidR="005D1B3A" w:rsidRPr="00EE26B6" w:rsidRDefault="005D1B3A" w:rsidP="005D1B3A">
      <w:pPr>
        <w:jc w:val="both"/>
      </w:pPr>
      <w:r w:rsidRPr="00EE26B6">
        <w:t xml:space="preserve">W końcu </w:t>
      </w:r>
      <w:r w:rsidRPr="00881737">
        <w:t>czerwca</w:t>
      </w:r>
      <w:r w:rsidRPr="00EE26B6">
        <w:t xml:space="preserve"> zadłużenie gospodarstw domowych w bankach wynosiło </w:t>
      </w:r>
      <w:r w:rsidRPr="00881737">
        <w:t>788,49</w:t>
      </w:r>
      <w:r w:rsidRPr="00EE26B6">
        <w:t xml:space="preserve"> mld PLN. Było ono o </w:t>
      </w:r>
      <w:r w:rsidRPr="00881737">
        <w:t>4,26</w:t>
      </w:r>
      <w:r w:rsidRPr="00EE26B6">
        <w:t xml:space="preserve"> mld i 0,</w:t>
      </w:r>
      <w:r w:rsidRPr="00881737">
        <w:t>5</w:t>
      </w:r>
      <w:r w:rsidRPr="00EE26B6">
        <w:t xml:space="preserve">% wyższe niż miesiąc wcześniej oraz o </w:t>
      </w:r>
      <w:r w:rsidRPr="00881737">
        <w:t>11,19</w:t>
      </w:r>
      <w:r w:rsidRPr="00EE26B6">
        <w:t xml:space="preserve"> mld PLN tj. </w:t>
      </w:r>
      <w:r w:rsidRPr="00881737">
        <w:t>1,4</w:t>
      </w:r>
      <w:r w:rsidRPr="00EE26B6">
        <w:t xml:space="preserve">% wyższe niż przed rokiem. W </w:t>
      </w:r>
      <w:r w:rsidRPr="00881737">
        <w:t>maju</w:t>
      </w:r>
      <w:r w:rsidRPr="00EE26B6">
        <w:t xml:space="preserve"> roczna dynamika kredytów wynosiła 0,</w:t>
      </w:r>
      <w:r w:rsidRPr="00881737">
        <w:t>5</w:t>
      </w:r>
      <w:r w:rsidRPr="00EE26B6">
        <w:t xml:space="preserve">%. </w:t>
      </w:r>
    </w:p>
    <w:p w14:paraId="6A2E988A" w14:textId="77777777" w:rsidR="005D1B3A" w:rsidRPr="00EE26B6" w:rsidRDefault="005D1B3A" w:rsidP="005D1B3A">
      <w:pPr>
        <w:jc w:val="both"/>
      </w:pPr>
      <w:r w:rsidRPr="00EE26B6">
        <w:t xml:space="preserve">Zazwyczaj przyjmuje się, że kredyty w tej grupie klientów w </w:t>
      </w:r>
      <w:r w:rsidRPr="00881737">
        <w:t>czerwcu</w:t>
      </w:r>
      <w:r w:rsidRPr="00EE26B6">
        <w:t xml:space="preserve"> rosną. Tak jednak nie było </w:t>
      </w:r>
      <w:r w:rsidRPr="00881737">
        <w:t xml:space="preserve">w </w:t>
      </w:r>
      <w:r w:rsidRPr="00EE26B6">
        <w:t>dosyć specyficzn</w:t>
      </w:r>
      <w:r w:rsidRPr="00881737">
        <w:t>ym</w:t>
      </w:r>
      <w:r w:rsidRPr="00EE26B6">
        <w:t xml:space="preserve"> ostatni</w:t>
      </w:r>
      <w:r w:rsidRPr="00881737">
        <w:t>m roku</w:t>
      </w:r>
      <w:r w:rsidRPr="00EE26B6">
        <w:t xml:space="preserve">. Obserwowany tym razem </w:t>
      </w:r>
      <w:r w:rsidRPr="00881737">
        <w:t xml:space="preserve">wyraźny </w:t>
      </w:r>
      <w:r w:rsidRPr="00EE26B6">
        <w:t xml:space="preserve">wzrost może oznaczać stopniowy powrót skłonność ludności do korzystania z kredytów (mimo wysokich stóp, ale przy poprawiającej się koniunkturze). </w:t>
      </w:r>
      <w:r w:rsidRPr="00881737">
        <w:t>Trzeci</w:t>
      </w:r>
      <w:r w:rsidRPr="00EE26B6">
        <w:t xml:space="preserve"> miesiąc z rzędu notowana jest dodatnia roczna dynamika kredytów. </w:t>
      </w:r>
    </w:p>
    <w:p w14:paraId="189EE729" w14:textId="77777777" w:rsidR="005D1B3A" w:rsidRPr="00EE26B6" w:rsidRDefault="005D1B3A" w:rsidP="005D1B3A">
      <w:pPr>
        <w:jc w:val="both"/>
      </w:pPr>
      <w:r w:rsidRPr="00EE26B6">
        <w:t xml:space="preserve">Przedsiębiorstwa niefinansowe w końcu </w:t>
      </w:r>
      <w:r w:rsidRPr="00881737">
        <w:t>czerwca</w:t>
      </w:r>
      <w:r w:rsidRPr="00EE26B6">
        <w:t xml:space="preserve"> zasilane były kredytami na poziomie </w:t>
      </w:r>
      <w:r w:rsidRPr="00881737">
        <w:t>397,62</w:t>
      </w:r>
      <w:r w:rsidRPr="00EE26B6">
        <w:t xml:space="preserve"> mld PLN. Było to o </w:t>
      </w:r>
      <w:r w:rsidRPr="00881737">
        <w:t>1,76</w:t>
      </w:r>
      <w:r w:rsidRPr="00EE26B6">
        <w:t xml:space="preserve"> mld i 0,</w:t>
      </w:r>
      <w:r w:rsidRPr="00881737">
        <w:t>4</w:t>
      </w:r>
      <w:r w:rsidRPr="00EE26B6">
        <w:t xml:space="preserve">% </w:t>
      </w:r>
      <w:r w:rsidRPr="00881737">
        <w:t>więcej</w:t>
      </w:r>
      <w:r w:rsidRPr="00EE26B6">
        <w:t xml:space="preserve"> niż miesiąc wcześniej oraz o </w:t>
      </w:r>
      <w:r w:rsidRPr="00881737">
        <w:t>1,82</w:t>
      </w:r>
      <w:r w:rsidRPr="00EE26B6">
        <w:t xml:space="preserve"> mld PLN tj. </w:t>
      </w:r>
      <w:r w:rsidRPr="00881737">
        <w:t>0,5</w:t>
      </w:r>
      <w:r w:rsidRPr="00EE26B6">
        <w:t xml:space="preserve">% mniej niż przed rokiem. W </w:t>
      </w:r>
      <w:r w:rsidRPr="00881737">
        <w:t>maju</w:t>
      </w:r>
      <w:r w:rsidRPr="00EE26B6">
        <w:t xml:space="preserve"> roczna dynamika kredytów również była ujemna i wyniosła -</w:t>
      </w:r>
      <w:r w:rsidRPr="00881737">
        <w:t>1,4</w:t>
      </w:r>
      <w:r w:rsidRPr="00EE26B6">
        <w:t xml:space="preserve">%. </w:t>
      </w:r>
    </w:p>
    <w:p w14:paraId="2316E17E" w14:textId="77777777" w:rsidR="005D1B3A" w:rsidRPr="00EE26B6" w:rsidRDefault="005D1B3A" w:rsidP="005D1B3A">
      <w:pPr>
        <w:jc w:val="both"/>
      </w:pPr>
      <w:r w:rsidRPr="00881737">
        <w:t>Wzrost</w:t>
      </w:r>
      <w:r w:rsidRPr="00EE26B6">
        <w:t xml:space="preserve"> kredytowania w tej grupie klientów w </w:t>
      </w:r>
      <w:r w:rsidRPr="00881737">
        <w:t>czerwcu</w:t>
      </w:r>
      <w:r w:rsidRPr="00EE26B6">
        <w:t xml:space="preserve"> nie jest typowy. Jego skala - przy równoczesnym </w:t>
      </w:r>
      <w:r w:rsidRPr="00881737">
        <w:t>spadku</w:t>
      </w:r>
      <w:r w:rsidRPr="00EE26B6">
        <w:t xml:space="preserve"> depozytów, może potwierdzać tezę o pewn</w:t>
      </w:r>
      <w:r w:rsidRPr="00881737">
        <w:t>ej</w:t>
      </w:r>
      <w:r w:rsidRPr="00EE26B6">
        <w:t xml:space="preserve"> </w:t>
      </w:r>
      <w:r w:rsidRPr="00881737">
        <w:t>intensyfikacji</w:t>
      </w:r>
      <w:r w:rsidRPr="00EE26B6">
        <w:t xml:space="preserve"> wydatków inwestycyjnych. </w:t>
      </w:r>
    </w:p>
    <w:p w14:paraId="3FD57132" w14:textId="77777777" w:rsidR="005D1B3A" w:rsidRPr="00380138" w:rsidRDefault="005D1B3A" w:rsidP="005D1B3A">
      <w:pPr>
        <w:jc w:val="both"/>
      </w:pPr>
      <w:r w:rsidRPr="00380138">
        <w:t>Jednocześnie firmy dysponowały kwotą 12,7</w:t>
      </w:r>
      <w:r w:rsidRPr="00881737">
        <w:t>6</w:t>
      </w:r>
      <w:r w:rsidRPr="00380138">
        <w:t xml:space="preserve"> mld pozyskaną w postaci obligacji. Była ona o 0,</w:t>
      </w:r>
      <w:r w:rsidRPr="00881737">
        <w:t>09</w:t>
      </w:r>
      <w:r w:rsidRPr="00380138">
        <w:t xml:space="preserve"> mld PLN tj. </w:t>
      </w:r>
      <w:r w:rsidRPr="00881737">
        <w:t>0,7</w:t>
      </w:r>
      <w:r w:rsidRPr="00380138">
        <w:t xml:space="preserve">% </w:t>
      </w:r>
      <w:r w:rsidRPr="00881737">
        <w:t>wyższa</w:t>
      </w:r>
      <w:r w:rsidRPr="00380138">
        <w:t xml:space="preserve"> niż przed miesiącem oraz o </w:t>
      </w:r>
      <w:r w:rsidRPr="00881737">
        <w:t>1,86</w:t>
      </w:r>
      <w:r w:rsidRPr="00380138">
        <w:t xml:space="preserve"> mld PLN tj. o </w:t>
      </w:r>
      <w:r w:rsidRPr="00881737">
        <w:t>12,7</w:t>
      </w:r>
      <w:r w:rsidRPr="00380138">
        <w:t xml:space="preserve">% niższa niż przed rokiem. W </w:t>
      </w:r>
      <w:r w:rsidRPr="00881737">
        <w:t>maju</w:t>
      </w:r>
      <w:r w:rsidRPr="00380138">
        <w:t xml:space="preserve"> roczna dynamika środków pozyskanych w postaci obligacji była ujemna i wynosiła -</w:t>
      </w:r>
      <w:r w:rsidRPr="00881737">
        <w:t>18,3</w:t>
      </w:r>
      <w:r w:rsidRPr="00380138">
        <w:t xml:space="preserve">%. </w:t>
      </w:r>
    </w:p>
    <w:p w14:paraId="7A645D82" w14:textId="77777777" w:rsidR="005D1B3A" w:rsidRPr="000C6122" w:rsidRDefault="005D1B3A" w:rsidP="005D1B3A">
      <w:pPr>
        <w:jc w:val="both"/>
      </w:pPr>
      <w:r w:rsidRPr="000C6122">
        <w:t xml:space="preserve">Zgodnie z danymi na koniec </w:t>
      </w:r>
      <w:r w:rsidRPr="00881737">
        <w:t>czerwca</w:t>
      </w:r>
      <w:r w:rsidRPr="000C6122">
        <w:t xml:space="preserve"> banki zasilały samorządy kredytami na kwotę </w:t>
      </w:r>
      <w:r w:rsidRPr="00881737">
        <w:t>35,87</w:t>
      </w:r>
      <w:r w:rsidRPr="000C6122">
        <w:t xml:space="preserve"> mld PLN. Były one o 0,</w:t>
      </w:r>
      <w:r w:rsidRPr="00881737">
        <w:t>15</w:t>
      </w:r>
      <w:r w:rsidRPr="000C6122">
        <w:t xml:space="preserve"> mld i </w:t>
      </w:r>
      <w:r w:rsidRPr="00881737">
        <w:t>0,4</w:t>
      </w:r>
      <w:r w:rsidRPr="000C6122">
        <w:t xml:space="preserve">% </w:t>
      </w:r>
      <w:r w:rsidRPr="00881737">
        <w:t>niższe</w:t>
      </w:r>
      <w:r w:rsidRPr="000C6122">
        <w:t xml:space="preserve"> niż miesiąc wcześniej i o 4,</w:t>
      </w:r>
      <w:r w:rsidRPr="00881737">
        <w:t>88</w:t>
      </w:r>
      <w:r w:rsidRPr="000C6122">
        <w:t xml:space="preserve"> mld PLN tj. </w:t>
      </w:r>
      <w:r w:rsidRPr="00881737">
        <w:t>15,8</w:t>
      </w:r>
      <w:r w:rsidRPr="000C6122">
        <w:t xml:space="preserve">% wyższe niż przed rokiem. W </w:t>
      </w:r>
      <w:r w:rsidRPr="00881737">
        <w:t>maju</w:t>
      </w:r>
      <w:r w:rsidRPr="000C6122">
        <w:t xml:space="preserve"> roczna dynamika kredytów wynosiła</w:t>
      </w:r>
      <w:r w:rsidRPr="00881737">
        <w:t xml:space="preserve"> 16,0</w:t>
      </w:r>
      <w:r w:rsidRPr="000C6122">
        <w:t xml:space="preserve">%. </w:t>
      </w:r>
    </w:p>
    <w:p w14:paraId="776435F7" w14:textId="77777777" w:rsidR="005D1B3A" w:rsidRPr="000C6122" w:rsidRDefault="005D1B3A" w:rsidP="005D1B3A">
      <w:pPr>
        <w:jc w:val="both"/>
      </w:pPr>
      <w:r w:rsidRPr="000C6122">
        <w:lastRenderedPageBreak/>
        <w:t xml:space="preserve">Jednocześnie samorządy dysponowały kwotą </w:t>
      </w:r>
      <w:r w:rsidRPr="00881737">
        <w:t>35,75</w:t>
      </w:r>
      <w:r w:rsidRPr="000C6122">
        <w:t xml:space="preserve"> mld pozyskaną w postaci obligacji. Była ona o 0,34 mld PLN tj. 0,9% niższa niż przed miesiącem oraz o </w:t>
      </w:r>
      <w:r w:rsidRPr="00881737">
        <w:t>7,17</w:t>
      </w:r>
      <w:r w:rsidRPr="000C6122">
        <w:t xml:space="preserve"> mld PLN tj. o </w:t>
      </w:r>
      <w:r w:rsidRPr="00881737">
        <w:t>25,1</w:t>
      </w:r>
      <w:r w:rsidRPr="000C6122">
        <w:t xml:space="preserve">% wyższa niż przed rokiem. W </w:t>
      </w:r>
      <w:r w:rsidRPr="00881737">
        <w:t>maju</w:t>
      </w:r>
      <w:r w:rsidRPr="000C6122">
        <w:t xml:space="preserve"> roczna dynamika środków pozyskanych w postaci obligacji wynosiła </w:t>
      </w:r>
      <w:r w:rsidRPr="00881737">
        <w:t>25,1</w:t>
      </w:r>
      <w:r w:rsidRPr="000C6122">
        <w:t>%.</w:t>
      </w:r>
    </w:p>
    <w:p w14:paraId="5A773ABE" w14:textId="77777777" w:rsidR="005D1B3A" w:rsidRPr="00881737" w:rsidRDefault="005D1B3A" w:rsidP="005D1B3A">
      <w:pPr>
        <w:jc w:val="both"/>
      </w:pPr>
      <w:r w:rsidRPr="000C6122">
        <w:t xml:space="preserve">W </w:t>
      </w:r>
      <w:r w:rsidRPr="00881737">
        <w:t>czerwcu</w:t>
      </w:r>
      <w:r w:rsidRPr="000C6122">
        <w:t xml:space="preserve"> zwiększył się poziom gotówki w obiegu – o </w:t>
      </w:r>
      <w:r w:rsidRPr="00881737">
        <w:t>4,10</w:t>
      </w:r>
      <w:r w:rsidRPr="000C6122">
        <w:t xml:space="preserve"> mld PLN tj. </w:t>
      </w:r>
      <w:r w:rsidRPr="00881737">
        <w:t>1,1</w:t>
      </w:r>
      <w:r w:rsidRPr="000C6122">
        <w:t xml:space="preserve">% do kwoty </w:t>
      </w:r>
      <w:r w:rsidRPr="00881737">
        <w:t>380,57</w:t>
      </w:r>
      <w:r w:rsidRPr="000C6122">
        <w:t xml:space="preserve"> mld PLN. Jednocześnie okazał się on o </w:t>
      </w:r>
      <w:r w:rsidRPr="00881737">
        <w:t>26,76</w:t>
      </w:r>
      <w:r w:rsidRPr="000C6122">
        <w:t xml:space="preserve"> mld PLN i </w:t>
      </w:r>
      <w:r w:rsidRPr="00881737">
        <w:t>7,8</w:t>
      </w:r>
      <w:r w:rsidRPr="000C6122">
        <w:t xml:space="preserve">% wyższy niż przed rokiem (w </w:t>
      </w:r>
      <w:r w:rsidRPr="00881737">
        <w:t>maju</w:t>
      </w:r>
      <w:r w:rsidRPr="000C6122">
        <w:t xml:space="preserve"> był wyższy niż przed rokiem o </w:t>
      </w:r>
      <w:r w:rsidRPr="00881737">
        <w:t>6,0</w:t>
      </w:r>
      <w:r w:rsidRPr="000C6122">
        <w:t xml:space="preserve">%). </w:t>
      </w:r>
      <w:r w:rsidRPr="00881737">
        <w:t>W ostatnich latach czerwc</w:t>
      </w:r>
      <w:r>
        <w:t>e</w:t>
      </w:r>
      <w:r w:rsidRPr="00881737">
        <w:t xml:space="preserve"> przynosił</w:t>
      </w:r>
      <w:r>
        <w:t>y</w:t>
      </w:r>
      <w:r w:rsidRPr="00881737">
        <w:t xml:space="preserve"> raczej spadki poziomu gotówki w obiegu</w:t>
      </w:r>
      <w:r>
        <w:t>, a tym razem miał miejsce wyraźny wzrost</w:t>
      </w:r>
      <w:r w:rsidRPr="00881737">
        <w:t>.</w:t>
      </w:r>
      <w:r>
        <w:t xml:space="preserve"> Istotnie</w:t>
      </w:r>
      <w:r w:rsidRPr="00881737">
        <w:t xml:space="preserve"> też w ostatnich miesiącach wzrosła roczna dynamika tej pozycji. </w:t>
      </w:r>
      <w:r>
        <w:t>Pozostaje niższa od dynamiki całej podaży pieniądza, ale już tak bardzo nie odstaje. Może to oznaczać, że szykujemy się do większych wydatków (zakupów lub wakacji), ale może też oznaczać szykowanie się na bardziej niepewny czas …</w:t>
      </w:r>
    </w:p>
    <w:p w14:paraId="341FD154" w14:textId="77777777" w:rsidR="0049635B" w:rsidRDefault="0049635B"/>
    <w:sectPr w:rsidR="00496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A"/>
    <w:rsid w:val="002629EE"/>
    <w:rsid w:val="0049635B"/>
    <w:rsid w:val="005D1B3A"/>
    <w:rsid w:val="006A79F9"/>
    <w:rsid w:val="00D05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AC6E"/>
  <w15:chartTrackingRefBased/>
  <w15:docId w15:val="{CF43AE8E-48C5-4E2A-84A1-FB09BC93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1B3A"/>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Dysk%20D\Nowy%20folder\PROGNOZY%20NOWE\Podaz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ysk%20D\Nowy%20folder\PROGNOZY%20NOWE\Podaz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latin typeface="Calibri" panose="020F0502020204030204" pitchFamily="34" charset="0"/>
                <a:cs typeface="Calibri" panose="020F0502020204030204" pitchFamily="34" charset="0"/>
              </a:rPr>
              <a:t>Depozyty</a:t>
            </a:r>
            <a:r>
              <a:rPr lang="pl-PL">
                <a:latin typeface="Calibri" panose="020F0502020204030204" pitchFamily="34" charset="0"/>
                <a:cs typeface="Calibri" panose="020F0502020204030204" pitchFamily="34" charset="0"/>
              </a:rPr>
              <a:t> i gotówka w obiegu</a:t>
            </a:r>
            <a:r>
              <a:rPr lang="en-US">
                <a:latin typeface="Calibri" panose="020F0502020204030204" pitchFamily="34" charset="0"/>
                <a:cs typeface="Calibri" panose="020F0502020204030204" pitchFamily="34" charset="0"/>
              </a:rPr>
              <a:t> - dynamika r/r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autoTitleDeleted val="0"/>
    <c:plotArea>
      <c:layout>
        <c:manualLayout>
          <c:layoutTarget val="inner"/>
          <c:xMode val="edge"/>
          <c:yMode val="edge"/>
          <c:x val="0.11101181102362205"/>
          <c:y val="0.13930555555555557"/>
          <c:w val="0.85843263342082243"/>
          <c:h val="0.56037401574803147"/>
        </c:manualLayout>
      </c:layout>
      <c:lineChart>
        <c:grouping val="standard"/>
        <c:varyColors val="0"/>
        <c:ser>
          <c:idx val="0"/>
          <c:order val="0"/>
          <c:tx>
            <c:strRef>
              <c:f>Wykresy!$B$3</c:f>
              <c:strCache>
                <c:ptCount val="1"/>
                <c:pt idx="0">
                  <c:v>Pieniądz gotówkowy w obiegu </c:v>
                </c:pt>
              </c:strCache>
            </c:strRef>
          </c:tx>
          <c:spPr>
            <a:ln w="28575" cap="rnd">
              <a:solidFill>
                <a:schemeClr val="tx1"/>
              </a:solidFill>
              <a:round/>
            </a:ln>
            <a:effectLst/>
          </c:spPr>
          <c:marker>
            <c:symbol val="none"/>
          </c:marker>
          <c:cat>
            <c:numRef>
              <c:f>Wykresy!$A$4:$A$70</c:f>
              <c:numCache>
                <c:formatCode>[$-415]mmm\ yy;@</c:formatCode>
                <c:ptCount val="67"/>
                <c:pt idx="0">
                  <c:v>43465</c:v>
                </c:pt>
                <c:pt idx="1">
                  <c:v>43496</c:v>
                </c:pt>
                <c:pt idx="2">
                  <c:v>43524</c:v>
                </c:pt>
                <c:pt idx="3">
                  <c:v>43555</c:v>
                </c:pt>
                <c:pt idx="4">
                  <c:v>43585</c:v>
                </c:pt>
                <c:pt idx="5">
                  <c:v>43616</c:v>
                </c:pt>
                <c:pt idx="6">
                  <c:v>43646</c:v>
                </c:pt>
                <c:pt idx="7">
                  <c:v>43677</c:v>
                </c:pt>
                <c:pt idx="8">
                  <c:v>43708</c:v>
                </c:pt>
                <c:pt idx="9">
                  <c:v>43738</c:v>
                </c:pt>
                <c:pt idx="10">
                  <c:v>43769</c:v>
                </c:pt>
                <c:pt idx="11">
                  <c:v>43799</c:v>
                </c:pt>
                <c:pt idx="12">
                  <c:v>43830</c:v>
                </c:pt>
                <c:pt idx="13">
                  <c:v>43861</c:v>
                </c:pt>
                <c:pt idx="14">
                  <c:v>43890</c:v>
                </c:pt>
                <c:pt idx="15">
                  <c:v>43921</c:v>
                </c:pt>
                <c:pt idx="16">
                  <c:v>43951</c:v>
                </c:pt>
                <c:pt idx="17">
                  <c:v>43982</c:v>
                </c:pt>
                <c:pt idx="18">
                  <c:v>44012</c:v>
                </c:pt>
                <c:pt idx="19">
                  <c:v>44043</c:v>
                </c:pt>
                <c:pt idx="20">
                  <c:v>44074</c:v>
                </c:pt>
                <c:pt idx="21">
                  <c:v>44104</c:v>
                </c:pt>
                <c:pt idx="22">
                  <c:v>44135</c:v>
                </c:pt>
                <c:pt idx="23">
                  <c:v>44165</c:v>
                </c:pt>
                <c:pt idx="24">
                  <c:v>44196</c:v>
                </c:pt>
                <c:pt idx="25">
                  <c:v>44227</c:v>
                </c:pt>
                <c:pt idx="26">
                  <c:v>44255</c:v>
                </c:pt>
                <c:pt idx="27">
                  <c:v>44286</c:v>
                </c:pt>
                <c:pt idx="28">
                  <c:v>44316</c:v>
                </c:pt>
                <c:pt idx="29">
                  <c:v>44347</c:v>
                </c:pt>
                <c:pt idx="30">
                  <c:v>44377</c:v>
                </c:pt>
                <c:pt idx="31">
                  <c:v>44408</c:v>
                </c:pt>
                <c:pt idx="32">
                  <c:v>44439</c:v>
                </c:pt>
                <c:pt idx="33">
                  <c:v>44469</c:v>
                </c:pt>
                <c:pt idx="34">
                  <c:v>44500</c:v>
                </c:pt>
                <c:pt idx="35">
                  <c:v>44530</c:v>
                </c:pt>
                <c:pt idx="36">
                  <c:v>44561</c:v>
                </c:pt>
                <c:pt idx="37">
                  <c:v>44592</c:v>
                </c:pt>
                <c:pt idx="38">
                  <c:v>44620</c:v>
                </c:pt>
                <c:pt idx="39">
                  <c:v>44651</c:v>
                </c:pt>
                <c:pt idx="40">
                  <c:v>44681</c:v>
                </c:pt>
                <c:pt idx="41">
                  <c:v>44712</c:v>
                </c:pt>
                <c:pt idx="42">
                  <c:v>44742</c:v>
                </c:pt>
                <c:pt idx="43">
                  <c:v>44773</c:v>
                </c:pt>
                <c:pt idx="44">
                  <c:v>44804</c:v>
                </c:pt>
                <c:pt idx="45">
                  <c:v>44834</c:v>
                </c:pt>
                <c:pt idx="46">
                  <c:v>44865</c:v>
                </c:pt>
                <c:pt idx="47">
                  <c:v>44895</c:v>
                </c:pt>
                <c:pt idx="48">
                  <c:v>44926</c:v>
                </c:pt>
                <c:pt idx="49">
                  <c:v>44957</c:v>
                </c:pt>
                <c:pt idx="50">
                  <c:v>44985</c:v>
                </c:pt>
                <c:pt idx="51">
                  <c:v>45016</c:v>
                </c:pt>
                <c:pt idx="52">
                  <c:v>45046</c:v>
                </c:pt>
                <c:pt idx="53">
                  <c:v>45077</c:v>
                </c:pt>
                <c:pt idx="54">
                  <c:v>45107</c:v>
                </c:pt>
                <c:pt idx="55">
                  <c:v>45138</c:v>
                </c:pt>
                <c:pt idx="56">
                  <c:v>45169</c:v>
                </c:pt>
                <c:pt idx="57">
                  <c:v>45199</c:v>
                </c:pt>
                <c:pt idx="58">
                  <c:v>45230</c:v>
                </c:pt>
                <c:pt idx="59">
                  <c:v>45260</c:v>
                </c:pt>
                <c:pt idx="60">
                  <c:v>45291</c:v>
                </c:pt>
                <c:pt idx="61">
                  <c:v>45322</c:v>
                </c:pt>
                <c:pt idx="62">
                  <c:v>45351</c:v>
                </c:pt>
                <c:pt idx="63">
                  <c:v>45382</c:v>
                </c:pt>
                <c:pt idx="64">
                  <c:v>45412</c:v>
                </c:pt>
                <c:pt idx="65">
                  <c:v>45443</c:v>
                </c:pt>
                <c:pt idx="66">
                  <c:v>45473</c:v>
                </c:pt>
              </c:numCache>
            </c:numRef>
          </c:cat>
          <c:val>
            <c:numRef>
              <c:f>Wykresy!$B$4:$B$70</c:f>
              <c:numCache>
                <c:formatCode>0.0%</c:formatCode>
                <c:ptCount val="67"/>
                <c:pt idx="0">
                  <c:v>0.10150382075558251</c:v>
                </c:pt>
                <c:pt idx="1">
                  <c:v>0.11220216639906555</c:v>
                </c:pt>
                <c:pt idx="2">
                  <c:v>0.12251276716023107</c:v>
                </c:pt>
                <c:pt idx="3">
                  <c:v>0.11842385928010635</c:v>
                </c:pt>
                <c:pt idx="4">
                  <c:v>0.11743261521659831</c:v>
                </c:pt>
                <c:pt idx="5">
                  <c:v>0.11723990434867826</c:v>
                </c:pt>
                <c:pt idx="6">
                  <c:v>0.10428003831819432</c:v>
                </c:pt>
                <c:pt idx="7">
                  <c:v>9.8836037959995071E-2</c:v>
                </c:pt>
                <c:pt idx="8">
                  <c:v>0.11189010319864123</c:v>
                </c:pt>
                <c:pt idx="9">
                  <c:v>0.11169730741187234</c:v>
                </c:pt>
                <c:pt idx="10">
                  <c:v>0.10942345041696644</c:v>
                </c:pt>
                <c:pt idx="11">
                  <c:v>0.1102461350966355</c:v>
                </c:pt>
                <c:pt idx="12">
                  <c:v>0.10265227741339955</c:v>
                </c:pt>
                <c:pt idx="13">
                  <c:v>0.1056658358955429</c:v>
                </c:pt>
                <c:pt idx="14">
                  <c:v>0.10546539357249296</c:v>
                </c:pt>
                <c:pt idx="15">
                  <c:v>0.21290857855095591</c:v>
                </c:pt>
                <c:pt idx="16">
                  <c:v>0.29438143887491774</c:v>
                </c:pt>
                <c:pt idx="17">
                  <c:v>0.30458803182842198</c:v>
                </c:pt>
                <c:pt idx="18">
                  <c:v>0.31776208848946585</c:v>
                </c:pt>
                <c:pt idx="19">
                  <c:v>0.32560165848270772</c:v>
                </c:pt>
                <c:pt idx="20">
                  <c:v>0.31192971384168011</c:v>
                </c:pt>
                <c:pt idx="21">
                  <c:v>0.31687027938848966</c:v>
                </c:pt>
                <c:pt idx="22">
                  <c:v>0.34771938860377083</c:v>
                </c:pt>
                <c:pt idx="23">
                  <c:v>0.36014203693872404</c:v>
                </c:pt>
                <c:pt idx="24">
                  <c:v>0.36924015773522378</c:v>
                </c:pt>
                <c:pt idx="25">
                  <c:v>0.38937684084859092</c:v>
                </c:pt>
                <c:pt idx="26">
                  <c:v>0.37736234994618156</c:v>
                </c:pt>
                <c:pt idx="27">
                  <c:v>0.26295441775970918</c:v>
                </c:pt>
                <c:pt idx="28">
                  <c:v>0.1963538903835409</c:v>
                </c:pt>
                <c:pt idx="29">
                  <c:v>0.17420374597708177</c:v>
                </c:pt>
                <c:pt idx="30">
                  <c:v>0.16053461081880371</c:v>
                </c:pt>
                <c:pt idx="31">
                  <c:v>0.16241088753780941</c:v>
                </c:pt>
                <c:pt idx="32">
                  <c:v>0.15705834898244708</c:v>
                </c:pt>
                <c:pt idx="33">
                  <c:v>0.14811635730158246</c:v>
                </c:pt>
                <c:pt idx="34">
                  <c:v>0.12553124076165534</c:v>
                </c:pt>
                <c:pt idx="35">
                  <c:v>0.11775161207179563</c:v>
                </c:pt>
                <c:pt idx="36">
                  <c:v>0.10950481070882323</c:v>
                </c:pt>
                <c:pt idx="37">
                  <c:v>9.3640064149458135E-2</c:v>
                </c:pt>
                <c:pt idx="38">
                  <c:v>0.13622231474815205</c:v>
                </c:pt>
                <c:pt idx="39">
                  <c:v>0.16744069212060797</c:v>
                </c:pt>
                <c:pt idx="40">
                  <c:v>0.15209587714879413</c:v>
                </c:pt>
                <c:pt idx="41">
                  <c:v>0.12846388021081445</c:v>
                </c:pt>
                <c:pt idx="42">
                  <c:v>0.10697044128710775</c:v>
                </c:pt>
                <c:pt idx="43">
                  <c:v>9.3451925677459302E-2</c:v>
                </c:pt>
                <c:pt idx="44">
                  <c:v>7.8498534562647437E-2</c:v>
                </c:pt>
                <c:pt idx="45">
                  <c:v>7.5197882606567124E-2</c:v>
                </c:pt>
                <c:pt idx="46">
                  <c:v>6.726250197710848E-2</c:v>
                </c:pt>
                <c:pt idx="47">
                  <c:v>4.3198402499095678E-2</c:v>
                </c:pt>
                <c:pt idx="48">
                  <c:v>3.9074128974672773E-2</c:v>
                </c:pt>
                <c:pt idx="49">
                  <c:v>2.9486729136088741E-2</c:v>
                </c:pt>
                <c:pt idx="50">
                  <c:v>-1.6528187418347939E-2</c:v>
                </c:pt>
                <c:pt idx="51">
                  <c:v>-6.02922204978108E-2</c:v>
                </c:pt>
                <c:pt idx="52">
                  <c:v>-5.1393743559249971E-2</c:v>
                </c:pt>
                <c:pt idx="53">
                  <c:v>-3.96193948604463E-2</c:v>
                </c:pt>
                <c:pt idx="54">
                  <c:v>-2.7498012364363111E-2</c:v>
                </c:pt>
                <c:pt idx="55">
                  <c:v>-2.4066962447597207E-2</c:v>
                </c:pt>
                <c:pt idx="56">
                  <c:v>-1.2088126996446791E-2</c:v>
                </c:pt>
                <c:pt idx="57">
                  <c:v>1.1184332436000366E-2</c:v>
                </c:pt>
                <c:pt idx="58">
                  <c:v>9.8139330804738467E-3</c:v>
                </c:pt>
                <c:pt idx="59">
                  <c:v>1.5745911266397794E-2</c:v>
                </c:pt>
                <c:pt idx="60">
                  <c:v>2.5152748507363043E-2</c:v>
                </c:pt>
                <c:pt idx="61">
                  <c:v>3.1434227923149871E-2</c:v>
                </c:pt>
                <c:pt idx="62">
                  <c:v>3.6620794333365403E-2</c:v>
                </c:pt>
                <c:pt idx="63">
                  <c:v>4.9471907032865303E-2</c:v>
                </c:pt>
                <c:pt idx="64">
                  <c:v>5.0869265431129795E-2</c:v>
                </c:pt>
                <c:pt idx="65">
                  <c:v>6.00124043636725E-2</c:v>
                </c:pt>
                <c:pt idx="66">
                  <c:v>7.5631510071209718E-2</c:v>
                </c:pt>
              </c:numCache>
            </c:numRef>
          </c:val>
          <c:smooth val="0"/>
          <c:extLst>
            <c:ext xmlns:c16="http://schemas.microsoft.com/office/drawing/2014/chart" uri="{C3380CC4-5D6E-409C-BE32-E72D297353CC}">
              <c16:uniqueId val="{00000000-D340-45D8-BA58-DCB3DC612FF2}"/>
            </c:ext>
          </c:extLst>
        </c:ser>
        <c:ser>
          <c:idx val="1"/>
          <c:order val="1"/>
          <c:tx>
            <c:strRef>
              <c:f>Wykresy!$C$3</c:f>
              <c:strCache>
                <c:ptCount val="1"/>
                <c:pt idx="0">
                  <c:v>Gospodarstwa domowe</c:v>
                </c:pt>
              </c:strCache>
            </c:strRef>
          </c:tx>
          <c:spPr>
            <a:ln w="28575" cap="rnd">
              <a:solidFill>
                <a:srgbClr val="FF0000"/>
              </a:solidFill>
              <a:round/>
            </a:ln>
            <a:effectLst/>
          </c:spPr>
          <c:marker>
            <c:symbol val="none"/>
          </c:marker>
          <c:cat>
            <c:numRef>
              <c:f>Wykresy!$A$4:$A$70</c:f>
              <c:numCache>
                <c:formatCode>[$-415]mmm\ yy;@</c:formatCode>
                <c:ptCount val="67"/>
                <c:pt idx="0">
                  <c:v>43465</c:v>
                </c:pt>
                <c:pt idx="1">
                  <c:v>43496</c:v>
                </c:pt>
                <c:pt idx="2">
                  <c:v>43524</c:v>
                </c:pt>
                <c:pt idx="3">
                  <c:v>43555</c:v>
                </c:pt>
                <c:pt idx="4">
                  <c:v>43585</c:v>
                </c:pt>
                <c:pt idx="5">
                  <c:v>43616</c:v>
                </c:pt>
                <c:pt idx="6">
                  <c:v>43646</c:v>
                </c:pt>
                <c:pt idx="7">
                  <c:v>43677</c:v>
                </c:pt>
                <c:pt idx="8">
                  <c:v>43708</c:v>
                </c:pt>
                <c:pt idx="9">
                  <c:v>43738</c:v>
                </c:pt>
                <c:pt idx="10">
                  <c:v>43769</c:v>
                </c:pt>
                <c:pt idx="11">
                  <c:v>43799</c:v>
                </c:pt>
                <c:pt idx="12">
                  <c:v>43830</c:v>
                </c:pt>
                <c:pt idx="13">
                  <c:v>43861</c:v>
                </c:pt>
                <c:pt idx="14">
                  <c:v>43890</c:v>
                </c:pt>
                <c:pt idx="15">
                  <c:v>43921</c:v>
                </c:pt>
                <c:pt idx="16">
                  <c:v>43951</c:v>
                </c:pt>
                <c:pt idx="17">
                  <c:v>43982</c:v>
                </c:pt>
                <c:pt idx="18">
                  <c:v>44012</c:v>
                </c:pt>
                <c:pt idx="19">
                  <c:v>44043</c:v>
                </c:pt>
                <c:pt idx="20">
                  <c:v>44074</c:v>
                </c:pt>
                <c:pt idx="21">
                  <c:v>44104</c:v>
                </c:pt>
                <c:pt idx="22">
                  <c:v>44135</c:v>
                </c:pt>
                <c:pt idx="23">
                  <c:v>44165</c:v>
                </c:pt>
                <c:pt idx="24">
                  <c:v>44196</c:v>
                </c:pt>
                <c:pt idx="25">
                  <c:v>44227</c:v>
                </c:pt>
                <c:pt idx="26">
                  <c:v>44255</c:v>
                </c:pt>
                <c:pt idx="27">
                  <c:v>44286</c:v>
                </c:pt>
                <c:pt idx="28">
                  <c:v>44316</c:v>
                </c:pt>
                <c:pt idx="29">
                  <c:v>44347</c:v>
                </c:pt>
                <c:pt idx="30">
                  <c:v>44377</c:v>
                </c:pt>
                <c:pt idx="31">
                  <c:v>44408</c:v>
                </c:pt>
                <c:pt idx="32">
                  <c:v>44439</c:v>
                </c:pt>
                <c:pt idx="33">
                  <c:v>44469</c:v>
                </c:pt>
                <c:pt idx="34">
                  <c:v>44500</c:v>
                </c:pt>
                <c:pt idx="35">
                  <c:v>44530</c:v>
                </c:pt>
                <c:pt idx="36">
                  <c:v>44561</c:v>
                </c:pt>
                <c:pt idx="37">
                  <c:v>44592</c:v>
                </c:pt>
                <c:pt idx="38">
                  <c:v>44620</c:v>
                </c:pt>
                <c:pt idx="39">
                  <c:v>44651</c:v>
                </c:pt>
                <c:pt idx="40">
                  <c:v>44681</c:v>
                </c:pt>
                <c:pt idx="41">
                  <c:v>44712</c:v>
                </c:pt>
                <c:pt idx="42">
                  <c:v>44742</c:v>
                </c:pt>
                <c:pt idx="43">
                  <c:v>44773</c:v>
                </c:pt>
                <c:pt idx="44">
                  <c:v>44804</c:v>
                </c:pt>
                <c:pt idx="45">
                  <c:v>44834</c:v>
                </c:pt>
                <c:pt idx="46">
                  <c:v>44865</c:v>
                </c:pt>
                <c:pt idx="47">
                  <c:v>44895</c:v>
                </c:pt>
                <c:pt idx="48">
                  <c:v>44926</c:v>
                </c:pt>
                <c:pt idx="49">
                  <c:v>44957</c:v>
                </c:pt>
                <c:pt idx="50">
                  <c:v>44985</c:v>
                </c:pt>
                <c:pt idx="51">
                  <c:v>45016</c:v>
                </c:pt>
                <c:pt idx="52">
                  <c:v>45046</c:v>
                </c:pt>
                <c:pt idx="53">
                  <c:v>45077</c:v>
                </c:pt>
                <c:pt idx="54">
                  <c:v>45107</c:v>
                </c:pt>
                <c:pt idx="55">
                  <c:v>45138</c:v>
                </c:pt>
                <c:pt idx="56">
                  <c:v>45169</c:v>
                </c:pt>
                <c:pt idx="57">
                  <c:v>45199</c:v>
                </c:pt>
                <c:pt idx="58">
                  <c:v>45230</c:v>
                </c:pt>
                <c:pt idx="59">
                  <c:v>45260</c:v>
                </c:pt>
                <c:pt idx="60">
                  <c:v>45291</c:v>
                </c:pt>
                <c:pt idx="61">
                  <c:v>45322</c:v>
                </c:pt>
                <c:pt idx="62">
                  <c:v>45351</c:v>
                </c:pt>
                <c:pt idx="63">
                  <c:v>45382</c:v>
                </c:pt>
                <c:pt idx="64">
                  <c:v>45412</c:v>
                </c:pt>
                <c:pt idx="65">
                  <c:v>45443</c:v>
                </c:pt>
                <c:pt idx="66">
                  <c:v>45473</c:v>
                </c:pt>
              </c:numCache>
            </c:numRef>
          </c:cat>
          <c:val>
            <c:numRef>
              <c:f>Wykresy!$C$4:$C$70</c:f>
              <c:numCache>
                <c:formatCode>0.0%</c:formatCode>
                <c:ptCount val="67"/>
                <c:pt idx="0">
                  <c:v>0.1005246711517267</c:v>
                </c:pt>
                <c:pt idx="1">
                  <c:v>0.1067785134321122</c:v>
                </c:pt>
                <c:pt idx="2">
                  <c:v>0.11173164580645745</c:v>
                </c:pt>
                <c:pt idx="3">
                  <c:v>0.11413540782214371</c:v>
                </c:pt>
                <c:pt idx="4">
                  <c:v>0.11806815905811874</c:v>
                </c:pt>
                <c:pt idx="5">
                  <c:v>0.11700252990654869</c:v>
                </c:pt>
                <c:pt idx="6">
                  <c:v>0.11067105299263358</c:v>
                </c:pt>
                <c:pt idx="7">
                  <c:v>0.10898499747497747</c:v>
                </c:pt>
                <c:pt idx="8">
                  <c:v>0.11267985717099482</c:v>
                </c:pt>
                <c:pt idx="9">
                  <c:v>0.11070487460604506</c:v>
                </c:pt>
                <c:pt idx="10">
                  <c:v>0.1022132155936355</c:v>
                </c:pt>
                <c:pt idx="11">
                  <c:v>0.10188677199292062</c:v>
                </c:pt>
                <c:pt idx="12">
                  <c:v>9.3449390687440292E-2</c:v>
                </c:pt>
                <c:pt idx="13">
                  <c:v>9.0996677745045718E-2</c:v>
                </c:pt>
                <c:pt idx="14">
                  <c:v>8.577004990409387E-2</c:v>
                </c:pt>
                <c:pt idx="15">
                  <c:v>9.1875840058831315E-2</c:v>
                </c:pt>
                <c:pt idx="16">
                  <c:v>9.9615507754993171E-2</c:v>
                </c:pt>
                <c:pt idx="17">
                  <c:v>0.11190166307219629</c:v>
                </c:pt>
                <c:pt idx="18">
                  <c:v>0.12074199162190657</c:v>
                </c:pt>
                <c:pt idx="19">
                  <c:v>0.11576838919907795</c:v>
                </c:pt>
                <c:pt idx="20">
                  <c:v>0.10373847969735617</c:v>
                </c:pt>
                <c:pt idx="21">
                  <c:v>0.10414982233250369</c:v>
                </c:pt>
                <c:pt idx="22">
                  <c:v>0.10507342464655478</c:v>
                </c:pt>
                <c:pt idx="23">
                  <c:v>9.4641674131606957E-2</c:v>
                </c:pt>
                <c:pt idx="24">
                  <c:v>0.10853989452035973</c:v>
                </c:pt>
                <c:pt idx="25">
                  <c:v>0.10757552975465834</c:v>
                </c:pt>
                <c:pt idx="26">
                  <c:v>0.1075553403935714</c:v>
                </c:pt>
                <c:pt idx="27">
                  <c:v>0.10052043182991532</c:v>
                </c:pt>
                <c:pt idx="28">
                  <c:v>9.3695498230669472E-2</c:v>
                </c:pt>
                <c:pt idx="29">
                  <c:v>6.9049585974618077E-2</c:v>
                </c:pt>
                <c:pt idx="30">
                  <c:v>6.3718681060268567E-2</c:v>
                </c:pt>
                <c:pt idx="31">
                  <c:v>6.7115844102254352E-2</c:v>
                </c:pt>
                <c:pt idx="32">
                  <c:v>6.9515146149552454E-2</c:v>
                </c:pt>
                <c:pt idx="33">
                  <c:v>6.8874360673306656E-2</c:v>
                </c:pt>
                <c:pt idx="34">
                  <c:v>6.817455943912587E-2</c:v>
                </c:pt>
                <c:pt idx="35">
                  <c:v>8.0090735800509405E-2</c:v>
                </c:pt>
                <c:pt idx="36">
                  <c:v>7.0565777102050475E-2</c:v>
                </c:pt>
                <c:pt idx="37">
                  <c:v>6.5387498396664911E-2</c:v>
                </c:pt>
                <c:pt idx="38">
                  <c:v>4.6655548685870851E-2</c:v>
                </c:pt>
                <c:pt idx="39">
                  <c:v>2.1706627454299854E-2</c:v>
                </c:pt>
                <c:pt idx="40">
                  <c:v>2.5387207705669601E-2</c:v>
                </c:pt>
                <c:pt idx="41">
                  <c:v>2.3187606013937767E-2</c:v>
                </c:pt>
                <c:pt idx="42">
                  <c:v>1.8003889077614188E-2</c:v>
                </c:pt>
                <c:pt idx="43">
                  <c:v>1.7526137911124895E-2</c:v>
                </c:pt>
                <c:pt idx="44">
                  <c:v>2.3456512823602838E-2</c:v>
                </c:pt>
                <c:pt idx="45">
                  <c:v>3.4504292636602596E-2</c:v>
                </c:pt>
                <c:pt idx="46">
                  <c:v>3.5901806807561609E-2</c:v>
                </c:pt>
                <c:pt idx="47">
                  <c:v>2.9480835851357412E-2</c:v>
                </c:pt>
                <c:pt idx="48">
                  <c:v>3.1514719173852956E-2</c:v>
                </c:pt>
                <c:pt idx="49">
                  <c:v>4.0475274096302805E-2</c:v>
                </c:pt>
                <c:pt idx="50">
                  <c:v>6.4671155028155569E-2</c:v>
                </c:pt>
                <c:pt idx="51">
                  <c:v>9.5219069115205501E-2</c:v>
                </c:pt>
                <c:pt idx="52">
                  <c:v>0.10071394451767901</c:v>
                </c:pt>
                <c:pt idx="53">
                  <c:v>0.10640601902540037</c:v>
                </c:pt>
                <c:pt idx="54">
                  <c:v>0.11374456162669544</c:v>
                </c:pt>
                <c:pt idx="55">
                  <c:v>0.11506799902828502</c:v>
                </c:pt>
                <c:pt idx="56">
                  <c:v>0.11813305972923427</c:v>
                </c:pt>
                <c:pt idx="57">
                  <c:v>0.12422215943285164</c:v>
                </c:pt>
                <c:pt idx="58">
                  <c:v>0.11615256438179844</c:v>
                </c:pt>
                <c:pt idx="59">
                  <c:v>0.11458588232823574</c:v>
                </c:pt>
                <c:pt idx="60">
                  <c:v>0.11463667950846235</c:v>
                </c:pt>
                <c:pt idx="61">
                  <c:v>0.11315995528574407</c:v>
                </c:pt>
                <c:pt idx="62">
                  <c:v>0.10929033437908675</c:v>
                </c:pt>
                <c:pt idx="63">
                  <c:v>0.10235331398643632</c:v>
                </c:pt>
                <c:pt idx="64">
                  <c:v>0.10414278586955428</c:v>
                </c:pt>
                <c:pt idx="65">
                  <c:v>0.10638507050795298</c:v>
                </c:pt>
                <c:pt idx="66">
                  <c:v>0.10789264859262016</c:v>
                </c:pt>
              </c:numCache>
            </c:numRef>
          </c:val>
          <c:smooth val="0"/>
          <c:extLst>
            <c:ext xmlns:c16="http://schemas.microsoft.com/office/drawing/2014/chart" uri="{C3380CC4-5D6E-409C-BE32-E72D297353CC}">
              <c16:uniqueId val="{00000001-D340-45D8-BA58-DCB3DC612FF2}"/>
            </c:ext>
          </c:extLst>
        </c:ser>
        <c:ser>
          <c:idx val="2"/>
          <c:order val="2"/>
          <c:tx>
            <c:strRef>
              <c:f>Wykresy!$D$3</c:f>
              <c:strCache>
                <c:ptCount val="1"/>
                <c:pt idx="0">
                  <c:v>Przedsiębiorstwa niefinansowe</c:v>
                </c:pt>
              </c:strCache>
            </c:strRef>
          </c:tx>
          <c:spPr>
            <a:ln w="28575" cap="rnd">
              <a:solidFill>
                <a:schemeClr val="bg2">
                  <a:lumMod val="50000"/>
                </a:schemeClr>
              </a:solidFill>
              <a:round/>
            </a:ln>
            <a:effectLst/>
          </c:spPr>
          <c:marker>
            <c:symbol val="none"/>
          </c:marker>
          <c:cat>
            <c:numRef>
              <c:f>Wykresy!$A$4:$A$70</c:f>
              <c:numCache>
                <c:formatCode>[$-415]mmm\ yy;@</c:formatCode>
                <c:ptCount val="67"/>
                <c:pt idx="0">
                  <c:v>43465</c:v>
                </c:pt>
                <c:pt idx="1">
                  <c:v>43496</c:v>
                </c:pt>
                <c:pt idx="2">
                  <c:v>43524</c:v>
                </c:pt>
                <c:pt idx="3">
                  <c:v>43555</c:v>
                </c:pt>
                <c:pt idx="4">
                  <c:v>43585</c:v>
                </c:pt>
                <c:pt idx="5">
                  <c:v>43616</c:v>
                </c:pt>
                <c:pt idx="6">
                  <c:v>43646</c:v>
                </c:pt>
                <c:pt idx="7">
                  <c:v>43677</c:v>
                </c:pt>
                <c:pt idx="8">
                  <c:v>43708</c:v>
                </c:pt>
                <c:pt idx="9">
                  <c:v>43738</c:v>
                </c:pt>
                <c:pt idx="10">
                  <c:v>43769</c:v>
                </c:pt>
                <c:pt idx="11">
                  <c:v>43799</c:v>
                </c:pt>
                <c:pt idx="12">
                  <c:v>43830</c:v>
                </c:pt>
                <c:pt idx="13">
                  <c:v>43861</c:v>
                </c:pt>
                <c:pt idx="14">
                  <c:v>43890</c:v>
                </c:pt>
                <c:pt idx="15">
                  <c:v>43921</c:v>
                </c:pt>
                <c:pt idx="16">
                  <c:v>43951</c:v>
                </c:pt>
                <c:pt idx="17">
                  <c:v>43982</c:v>
                </c:pt>
                <c:pt idx="18">
                  <c:v>44012</c:v>
                </c:pt>
                <c:pt idx="19">
                  <c:v>44043</c:v>
                </c:pt>
                <c:pt idx="20">
                  <c:v>44074</c:v>
                </c:pt>
                <c:pt idx="21">
                  <c:v>44104</c:v>
                </c:pt>
                <c:pt idx="22">
                  <c:v>44135</c:v>
                </c:pt>
                <c:pt idx="23">
                  <c:v>44165</c:v>
                </c:pt>
                <c:pt idx="24">
                  <c:v>44196</c:v>
                </c:pt>
                <c:pt idx="25">
                  <c:v>44227</c:v>
                </c:pt>
                <c:pt idx="26">
                  <c:v>44255</c:v>
                </c:pt>
                <c:pt idx="27">
                  <c:v>44286</c:v>
                </c:pt>
                <c:pt idx="28">
                  <c:v>44316</c:v>
                </c:pt>
                <c:pt idx="29">
                  <c:v>44347</c:v>
                </c:pt>
                <c:pt idx="30">
                  <c:v>44377</c:v>
                </c:pt>
                <c:pt idx="31">
                  <c:v>44408</c:v>
                </c:pt>
                <c:pt idx="32">
                  <c:v>44439</c:v>
                </c:pt>
                <c:pt idx="33">
                  <c:v>44469</c:v>
                </c:pt>
                <c:pt idx="34">
                  <c:v>44500</c:v>
                </c:pt>
                <c:pt idx="35">
                  <c:v>44530</c:v>
                </c:pt>
                <c:pt idx="36">
                  <c:v>44561</c:v>
                </c:pt>
                <c:pt idx="37">
                  <c:v>44592</c:v>
                </c:pt>
                <c:pt idx="38">
                  <c:v>44620</c:v>
                </c:pt>
                <c:pt idx="39">
                  <c:v>44651</c:v>
                </c:pt>
                <c:pt idx="40">
                  <c:v>44681</c:v>
                </c:pt>
                <c:pt idx="41">
                  <c:v>44712</c:v>
                </c:pt>
                <c:pt idx="42">
                  <c:v>44742</c:v>
                </c:pt>
                <c:pt idx="43">
                  <c:v>44773</c:v>
                </c:pt>
                <c:pt idx="44">
                  <c:v>44804</c:v>
                </c:pt>
                <c:pt idx="45">
                  <c:v>44834</c:v>
                </c:pt>
                <c:pt idx="46">
                  <c:v>44865</c:v>
                </c:pt>
                <c:pt idx="47">
                  <c:v>44895</c:v>
                </c:pt>
                <c:pt idx="48">
                  <c:v>44926</c:v>
                </c:pt>
                <c:pt idx="49">
                  <c:v>44957</c:v>
                </c:pt>
                <c:pt idx="50">
                  <c:v>44985</c:v>
                </c:pt>
                <c:pt idx="51">
                  <c:v>45016</c:v>
                </c:pt>
                <c:pt idx="52">
                  <c:v>45046</c:v>
                </c:pt>
                <c:pt idx="53">
                  <c:v>45077</c:v>
                </c:pt>
                <c:pt idx="54">
                  <c:v>45107</c:v>
                </c:pt>
                <c:pt idx="55">
                  <c:v>45138</c:v>
                </c:pt>
                <c:pt idx="56">
                  <c:v>45169</c:v>
                </c:pt>
                <c:pt idx="57">
                  <c:v>45199</c:v>
                </c:pt>
                <c:pt idx="58">
                  <c:v>45230</c:v>
                </c:pt>
                <c:pt idx="59">
                  <c:v>45260</c:v>
                </c:pt>
                <c:pt idx="60">
                  <c:v>45291</c:v>
                </c:pt>
                <c:pt idx="61">
                  <c:v>45322</c:v>
                </c:pt>
                <c:pt idx="62">
                  <c:v>45351</c:v>
                </c:pt>
                <c:pt idx="63">
                  <c:v>45382</c:v>
                </c:pt>
                <c:pt idx="64">
                  <c:v>45412</c:v>
                </c:pt>
                <c:pt idx="65">
                  <c:v>45443</c:v>
                </c:pt>
                <c:pt idx="66">
                  <c:v>45473</c:v>
                </c:pt>
              </c:numCache>
            </c:numRef>
          </c:cat>
          <c:val>
            <c:numRef>
              <c:f>Wykresy!$D$4:$D$70</c:f>
              <c:numCache>
                <c:formatCode>0.0%</c:formatCode>
                <c:ptCount val="67"/>
                <c:pt idx="0">
                  <c:v>4.3206117944983635E-2</c:v>
                </c:pt>
                <c:pt idx="1">
                  <c:v>2.2971981194526592E-2</c:v>
                </c:pt>
                <c:pt idx="2">
                  <c:v>4.9063680353898853E-2</c:v>
                </c:pt>
                <c:pt idx="3">
                  <c:v>5.742209988850755E-2</c:v>
                </c:pt>
                <c:pt idx="4">
                  <c:v>8.1769381432865273E-2</c:v>
                </c:pt>
                <c:pt idx="5">
                  <c:v>7.5495221948616686E-2</c:v>
                </c:pt>
                <c:pt idx="6">
                  <c:v>6.6969611606761958E-2</c:v>
                </c:pt>
                <c:pt idx="7">
                  <c:v>8.3794386598267101E-2</c:v>
                </c:pt>
                <c:pt idx="8">
                  <c:v>7.196488820327529E-2</c:v>
                </c:pt>
                <c:pt idx="9">
                  <c:v>7.677824348304485E-2</c:v>
                </c:pt>
                <c:pt idx="10">
                  <c:v>9.6140453013424665E-2</c:v>
                </c:pt>
                <c:pt idx="11">
                  <c:v>9.1710726055875158E-2</c:v>
                </c:pt>
                <c:pt idx="12">
                  <c:v>0.10069833717373866</c:v>
                </c:pt>
                <c:pt idx="13">
                  <c:v>0.12965715014441836</c:v>
                </c:pt>
                <c:pt idx="14">
                  <c:v>0.13199157964052466</c:v>
                </c:pt>
                <c:pt idx="15">
                  <c:v>0.18103761732562029</c:v>
                </c:pt>
                <c:pt idx="16">
                  <c:v>0.17957097171562686</c:v>
                </c:pt>
                <c:pt idx="17">
                  <c:v>0.24638416661615881</c:v>
                </c:pt>
                <c:pt idx="18">
                  <c:v>0.30094429333744177</c:v>
                </c:pt>
                <c:pt idx="19">
                  <c:v>0.27495297172851951</c:v>
                </c:pt>
                <c:pt idx="20">
                  <c:v>0.27960730406499068</c:v>
                </c:pt>
                <c:pt idx="21">
                  <c:v>0.29603557447201423</c:v>
                </c:pt>
                <c:pt idx="22">
                  <c:v>0.26476913996980622</c:v>
                </c:pt>
                <c:pt idx="23">
                  <c:v>0.24993273812229089</c:v>
                </c:pt>
                <c:pt idx="24">
                  <c:v>0.19035646040027276</c:v>
                </c:pt>
                <c:pt idx="25">
                  <c:v>0.20096255370370208</c:v>
                </c:pt>
                <c:pt idx="26">
                  <c:v>0.21243760997243499</c:v>
                </c:pt>
                <c:pt idx="27">
                  <c:v>0.20392413396126363</c:v>
                </c:pt>
                <c:pt idx="28">
                  <c:v>0.15168386162968361</c:v>
                </c:pt>
                <c:pt idx="29">
                  <c:v>0.106244485718749</c:v>
                </c:pt>
                <c:pt idx="30">
                  <c:v>4.8290775426454768E-2</c:v>
                </c:pt>
                <c:pt idx="31">
                  <c:v>7.6199922028395095E-2</c:v>
                </c:pt>
                <c:pt idx="32">
                  <c:v>7.9360129756216979E-2</c:v>
                </c:pt>
                <c:pt idx="33">
                  <c:v>6.907271096808909E-2</c:v>
                </c:pt>
                <c:pt idx="34">
                  <c:v>7.7822102428278805E-2</c:v>
                </c:pt>
                <c:pt idx="35">
                  <c:v>0.11090317686781503</c:v>
                </c:pt>
                <c:pt idx="36">
                  <c:v>0.10274526267690809</c:v>
                </c:pt>
                <c:pt idx="37">
                  <c:v>7.5644085656056514E-2</c:v>
                </c:pt>
                <c:pt idx="38">
                  <c:v>7.866528154382757E-2</c:v>
                </c:pt>
                <c:pt idx="39">
                  <c:v>7.3065867759192216E-2</c:v>
                </c:pt>
                <c:pt idx="40">
                  <c:v>8.826384993413372E-2</c:v>
                </c:pt>
                <c:pt idx="41">
                  <c:v>8.8349664049081067E-2</c:v>
                </c:pt>
                <c:pt idx="42">
                  <c:v>8.5563519311852465E-2</c:v>
                </c:pt>
                <c:pt idx="43">
                  <c:v>7.6797171031998568E-2</c:v>
                </c:pt>
                <c:pt idx="44">
                  <c:v>0.10267639925816452</c:v>
                </c:pt>
                <c:pt idx="45">
                  <c:v>0.12344018972843895</c:v>
                </c:pt>
                <c:pt idx="46">
                  <c:v>0.11372137982266906</c:v>
                </c:pt>
                <c:pt idx="47">
                  <c:v>9.0855328680004899E-2</c:v>
                </c:pt>
                <c:pt idx="48">
                  <c:v>0.11607646266741845</c:v>
                </c:pt>
                <c:pt idx="49">
                  <c:v>0.15859013845548375</c:v>
                </c:pt>
                <c:pt idx="50">
                  <c:v>0.17292011378119021</c:v>
                </c:pt>
                <c:pt idx="51">
                  <c:v>0.1243244035111486</c:v>
                </c:pt>
                <c:pt idx="52">
                  <c:v>0.13019056503917414</c:v>
                </c:pt>
                <c:pt idx="53">
                  <c:v>0.12723179222190617</c:v>
                </c:pt>
                <c:pt idx="54">
                  <c:v>0.13454708286676986</c:v>
                </c:pt>
                <c:pt idx="55">
                  <c:v>0.14845000733186531</c:v>
                </c:pt>
                <c:pt idx="56">
                  <c:v>0.11115975046844384</c:v>
                </c:pt>
                <c:pt idx="57">
                  <c:v>0.1117729401512142</c:v>
                </c:pt>
                <c:pt idx="58">
                  <c:v>0.10863257611970045</c:v>
                </c:pt>
                <c:pt idx="59">
                  <c:v>8.6786809949157995E-2</c:v>
                </c:pt>
                <c:pt idx="60">
                  <c:v>8.8438449228015692E-2</c:v>
                </c:pt>
                <c:pt idx="61">
                  <c:v>5.1237941985486479E-2</c:v>
                </c:pt>
                <c:pt idx="62">
                  <c:v>2.3475285548517411E-2</c:v>
                </c:pt>
                <c:pt idx="63">
                  <c:v>1.8671080547315144E-2</c:v>
                </c:pt>
                <c:pt idx="64">
                  <c:v>2.1933360605469465E-2</c:v>
                </c:pt>
                <c:pt idx="65">
                  <c:v>2.6961181119538713E-2</c:v>
                </c:pt>
                <c:pt idx="66">
                  <c:v>2.2760845775798622E-2</c:v>
                </c:pt>
              </c:numCache>
            </c:numRef>
          </c:val>
          <c:smooth val="0"/>
          <c:extLst>
            <c:ext xmlns:c16="http://schemas.microsoft.com/office/drawing/2014/chart" uri="{C3380CC4-5D6E-409C-BE32-E72D297353CC}">
              <c16:uniqueId val="{00000002-D340-45D8-BA58-DCB3DC612FF2}"/>
            </c:ext>
          </c:extLst>
        </c:ser>
        <c:ser>
          <c:idx val="3"/>
          <c:order val="3"/>
          <c:tx>
            <c:strRef>
              <c:f>Wykresy!$E$3</c:f>
              <c:strCache>
                <c:ptCount val="1"/>
                <c:pt idx="0">
                  <c:v>Instytucje samorządowe</c:v>
                </c:pt>
              </c:strCache>
            </c:strRef>
          </c:tx>
          <c:spPr>
            <a:ln w="28575" cap="rnd">
              <a:solidFill>
                <a:schemeClr val="bg1">
                  <a:lumMod val="75000"/>
                </a:schemeClr>
              </a:solidFill>
              <a:round/>
            </a:ln>
            <a:effectLst/>
          </c:spPr>
          <c:marker>
            <c:symbol val="none"/>
          </c:marker>
          <c:cat>
            <c:numRef>
              <c:f>Wykresy!$A$4:$A$70</c:f>
              <c:numCache>
                <c:formatCode>[$-415]mmm\ yy;@</c:formatCode>
                <c:ptCount val="67"/>
                <c:pt idx="0">
                  <c:v>43465</c:v>
                </c:pt>
                <c:pt idx="1">
                  <c:v>43496</c:v>
                </c:pt>
                <c:pt idx="2">
                  <c:v>43524</c:v>
                </c:pt>
                <c:pt idx="3">
                  <c:v>43555</c:v>
                </c:pt>
                <c:pt idx="4">
                  <c:v>43585</c:v>
                </c:pt>
                <c:pt idx="5">
                  <c:v>43616</c:v>
                </c:pt>
                <c:pt idx="6">
                  <c:v>43646</c:v>
                </c:pt>
                <c:pt idx="7">
                  <c:v>43677</c:v>
                </c:pt>
                <c:pt idx="8">
                  <c:v>43708</c:v>
                </c:pt>
                <c:pt idx="9">
                  <c:v>43738</c:v>
                </c:pt>
                <c:pt idx="10">
                  <c:v>43769</c:v>
                </c:pt>
                <c:pt idx="11">
                  <c:v>43799</c:v>
                </c:pt>
                <c:pt idx="12">
                  <c:v>43830</c:v>
                </c:pt>
                <c:pt idx="13">
                  <c:v>43861</c:v>
                </c:pt>
                <c:pt idx="14">
                  <c:v>43890</c:v>
                </c:pt>
                <c:pt idx="15">
                  <c:v>43921</c:v>
                </c:pt>
                <c:pt idx="16">
                  <c:v>43951</c:v>
                </c:pt>
                <c:pt idx="17">
                  <c:v>43982</c:v>
                </c:pt>
                <c:pt idx="18">
                  <c:v>44012</c:v>
                </c:pt>
                <c:pt idx="19">
                  <c:v>44043</c:v>
                </c:pt>
                <c:pt idx="20">
                  <c:v>44074</c:v>
                </c:pt>
                <c:pt idx="21">
                  <c:v>44104</c:v>
                </c:pt>
                <c:pt idx="22">
                  <c:v>44135</c:v>
                </c:pt>
                <c:pt idx="23">
                  <c:v>44165</c:v>
                </c:pt>
                <c:pt idx="24">
                  <c:v>44196</c:v>
                </c:pt>
                <c:pt idx="25">
                  <c:v>44227</c:v>
                </c:pt>
                <c:pt idx="26">
                  <c:v>44255</c:v>
                </c:pt>
                <c:pt idx="27">
                  <c:v>44286</c:v>
                </c:pt>
                <c:pt idx="28">
                  <c:v>44316</c:v>
                </c:pt>
                <c:pt idx="29">
                  <c:v>44347</c:v>
                </c:pt>
                <c:pt idx="30">
                  <c:v>44377</c:v>
                </c:pt>
                <c:pt idx="31">
                  <c:v>44408</c:v>
                </c:pt>
                <c:pt idx="32">
                  <c:v>44439</c:v>
                </c:pt>
                <c:pt idx="33">
                  <c:v>44469</c:v>
                </c:pt>
                <c:pt idx="34">
                  <c:v>44500</c:v>
                </c:pt>
                <c:pt idx="35">
                  <c:v>44530</c:v>
                </c:pt>
                <c:pt idx="36">
                  <c:v>44561</c:v>
                </c:pt>
                <c:pt idx="37">
                  <c:v>44592</c:v>
                </c:pt>
                <c:pt idx="38">
                  <c:v>44620</c:v>
                </c:pt>
                <c:pt idx="39">
                  <c:v>44651</c:v>
                </c:pt>
                <c:pt idx="40">
                  <c:v>44681</c:v>
                </c:pt>
                <c:pt idx="41">
                  <c:v>44712</c:v>
                </c:pt>
                <c:pt idx="42">
                  <c:v>44742</c:v>
                </c:pt>
                <c:pt idx="43">
                  <c:v>44773</c:v>
                </c:pt>
                <c:pt idx="44">
                  <c:v>44804</c:v>
                </c:pt>
                <c:pt idx="45">
                  <c:v>44834</c:v>
                </c:pt>
                <c:pt idx="46">
                  <c:v>44865</c:v>
                </c:pt>
                <c:pt idx="47">
                  <c:v>44895</c:v>
                </c:pt>
                <c:pt idx="48">
                  <c:v>44926</c:v>
                </c:pt>
                <c:pt idx="49">
                  <c:v>44957</c:v>
                </c:pt>
                <c:pt idx="50">
                  <c:v>44985</c:v>
                </c:pt>
                <c:pt idx="51">
                  <c:v>45016</c:v>
                </c:pt>
                <c:pt idx="52">
                  <c:v>45046</c:v>
                </c:pt>
                <c:pt idx="53">
                  <c:v>45077</c:v>
                </c:pt>
                <c:pt idx="54">
                  <c:v>45107</c:v>
                </c:pt>
                <c:pt idx="55">
                  <c:v>45138</c:v>
                </c:pt>
                <c:pt idx="56">
                  <c:v>45169</c:v>
                </c:pt>
                <c:pt idx="57">
                  <c:v>45199</c:v>
                </c:pt>
                <c:pt idx="58">
                  <c:v>45230</c:v>
                </c:pt>
                <c:pt idx="59">
                  <c:v>45260</c:v>
                </c:pt>
                <c:pt idx="60">
                  <c:v>45291</c:v>
                </c:pt>
                <c:pt idx="61">
                  <c:v>45322</c:v>
                </c:pt>
                <c:pt idx="62">
                  <c:v>45351</c:v>
                </c:pt>
                <c:pt idx="63">
                  <c:v>45382</c:v>
                </c:pt>
                <c:pt idx="64">
                  <c:v>45412</c:v>
                </c:pt>
                <c:pt idx="65">
                  <c:v>45443</c:v>
                </c:pt>
                <c:pt idx="66">
                  <c:v>45473</c:v>
                </c:pt>
              </c:numCache>
            </c:numRef>
          </c:cat>
          <c:val>
            <c:numRef>
              <c:f>Wykresy!$E$4:$E$70</c:f>
              <c:numCache>
                <c:formatCode>0.0%</c:formatCode>
                <c:ptCount val="67"/>
                <c:pt idx="0">
                  <c:v>-1.5416017153075168E-2</c:v>
                </c:pt>
                <c:pt idx="1">
                  <c:v>-1.8337340817477843E-2</c:v>
                </c:pt>
                <c:pt idx="2">
                  <c:v>-9.4626381554525629E-3</c:v>
                </c:pt>
                <c:pt idx="3">
                  <c:v>-8.6625505334083641E-3</c:v>
                </c:pt>
                <c:pt idx="4">
                  <c:v>-3.4710547050698315E-2</c:v>
                </c:pt>
                <c:pt idx="5">
                  <c:v>-2.1093339114973464E-2</c:v>
                </c:pt>
                <c:pt idx="6">
                  <c:v>4.5242342136476932E-2</c:v>
                </c:pt>
                <c:pt idx="7">
                  <c:v>7.0979875878153242E-2</c:v>
                </c:pt>
                <c:pt idx="8">
                  <c:v>7.3540942788065777E-2</c:v>
                </c:pt>
                <c:pt idx="9">
                  <c:v>9.8157490602229558E-2</c:v>
                </c:pt>
                <c:pt idx="10">
                  <c:v>9.5127408507368338E-2</c:v>
                </c:pt>
                <c:pt idx="11">
                  <c:v>0.12069365648575769</c:v>
                </c:pt>
                <c:pt idx="12">
                  <c:v>0.15166266515080706</c:v>
                </c:pt>
                <c:pt idx="13">
                  <c:v>0.14860602685575341</c:v>
                </c:pt>
                <c:pt idx="14">
                  <c:v>0.13454327020959056</c:v>
                </c:pt>
                <c:pt idx="15">
                  <c:v>0.10504786785716114</c:v>
                </c:pt>
                <c:pt idx="16">
                  <c:v>0.13829473905508749</c:v>
                </c:pt>
                <c:pt idx="17">
                  <c:v>0.16233240948959038</c:v>
                </c:pt>
                <c:pt idx="18">
                  <c:v>0.18508269967669144</c:v>
                </c:pt>
                <c:pt idx="19">
                  <c:v>0.20494835060303473</c:v>
                </c:pt>
                <c:pt idx="20">
                  <c:v>0.24892982986544099</c:v>
                </c:pt>
                <c:pt idx="21">
                  <c:v>0.31197656843226129</c:v>
                </c:pt>
                <c:pt idx="22">
                  <c:v>0.36153248407395244</c:v>
                </c:pt>
                <c:pt idx="23">
                  <c:v>0.37677869083669813</c:v>
                </c:pt>
                <c:pt idx="24">
                  <c:v>0.45965631431835408</c:v>
                </c:pt>
                <c:pt idx="25">
                  <c:v>0.4665523692599638</c:v>
                </c:pt>
                <c:pt idx="26">
                  <c:v>0.43758123601540611</c:v>
                </c:pt>
                <c:pt idx="27">
                  <c:v>0.49234102949245107</c:v>
                </c:pt>
                <c:pt idx="28">
                  <c:v>0.50792526501686219</c:v>
                </c:pt>
                <c:pt idx="29">
                  <c:v>0.46388847195767124</c:v>
                </c:pt>
                <c:pt idx="30">
                  <c:v>0.42588705052943743</c:v>
                </c:pt>
                <c:pt idx="31">
                  <c:v>0.40294340813511753</c:v>
                </c:pt>
                <c:pt idx="32">
                  <c:v>0.34735514971471115</c:v>
                </c:pt>
                <c:pt idx="33">
                  <c:v>0.24767235034517476</c:v>
                </c:pt>
                <c:pt idx="34">
                  <c:v>0.24740546205465486</c:v>
                </c:pt>
                <c:pt idx="35">
                  <c:v>0.23902748442851007</c:v>
                </c:pt>
                <c:pt idx="36">
                  <c:v>0.3278775742980804</c:v>
                </c:pt>
                <c:pt idx="37">
                  <c:v>0.42762586909324618</c:v>
                </c:pt>
                <c:pt idx="38">
                  <c:v>0.34148441769130566</c:v>
                </c:pt>
                <c:pt idx="39">
                  <c:v>0.35283617992834815</c:v>
                </c:pt>
                <c:pt idx="40">
                  <c:v>0.32873458361826291</c:v>
                </c:pt>
                <c:pt idx="41">
                  <c:v>0.25736410367786733</c:v>
                </c:pt>
                <c:pt idx="42">
                  <c:v>0.22537667457892607</c:v>
                </c:pt>
                <c:pt idx="43">
                  <c:v>0.18716111684259129</c:v>
                </c:pt>
                <c:pt idx="44">
                  <c:v>0.17026029564201628</c:v>
                </c:pt>
                <c:pt idx="45">
                  <c:v>0.23372774851967448</c:v>
                </c:pt>
                <c:pt idx="46">
                  <c:v>0.22114365841245776</c:v>
                </c:pt>
                <c:pt idx="47">
                  <c:v>0.19132717205560779</c:v>
                </c:pt>
                <c:pt idx="48">
                  <c:v>-6.9003901412004076E-2</c:v>
                </c:pt>
                <c:pt idx="49">
                  <c:v>-7.9861868737414188E-2</c:v>
                </c:pt>
                <c:pt idx="50">
                  <c:v>-8.7108629856213038E-2</c:v>
                </c:pt>
                <c:pt idx="51">
                  <c:v>-0.13957983754284586</c:v>
                </c:pt>
                <c:pt idx="52">
                  <c:v>-0.15638861976260476</c:v>
                </c:pt>
                <c:pt idx="53">
                  <c:v>-0.16953496165609916</c:v>
                </c:pt>
                <c:pt idx="54">
                  <c:v>-0.1768810295093951</c:v>
                </c:pt>
                <c:pt idx="55">
                  <c:v>-0.1610536358342739</c:v>
                </c:pt>
                <c:pt idx="56">
                  <c:v>-9.3369895538657044E-2</c:v>
                </c:pt>
                <c:pt idx="57">
                  <c:v>-0.10141709281491196</c:v>
                </c:pt>
                <c:pt idx="58">
                  <c:v>-0.12865562666190899</c:v>
                </c:pt>
                <c:pt idx="59">
                  <c:v>-0.12713117078725122</c:v>
                </c:pt>
                <c:pt idx="60">
                  <c:v>-9.4471301998057977E-2</c:v>
                </c:pt>
                <c:pt idx="61">
                  <c:v>-7.6138861042498451E-2</c:v>
                </c:pt>
                <c:pt idx="62">
                  <c:v>4.9636623258070278E-2</c:v>
                </c:pt>
                <c:pt idx="63">
                  <c:v>0.13895225536847455</c:v>
                </c:pt>
                <c:pt idx="64">
                  <c:v>0.16877201959795163</c:v>
                </c:pt>
                <c:pt idx="65">
                  <c:v>0.19928244767018155</c:v>
                </c:pt>
                <c:pt idx="66">
                  <c:v>0.23084143222448317</c:v>
                </c:pt>
              </c:numCache>
            </c:numRef>
          </c:val>
          <c:smooth val="0"/>
          <c:extLst>
            <c:ext xmlns:c16="http://schemas.microsoft.com/office/drawing/2014/chart" uri="{C3380CC4-5D6E-409C-BE32-E72D297353CC}">
              <c16:uniqueId val="{00000003-D340-45D8-BA58-DCB3DC612FF2}"/>
            </c:ext>
          </c:extLst>
        </c:ser>
        <c:dLbls>
          <c:showLegendKey val="0"/>
          <c:showVal val="0"/>
          <c:showCatName val="0"/>
          <c:showSerName val="0"/>
          <c:showPercent val="0"/>
          <c:showBubbleSize val="0"/>
        </c:dLbls>
        <c:smooth val="0"/>
        <c:axId val="188301696"/>
        <c:axId val="188303232"/>
      </c:lineChart>
      <c:dateAx>
        <c:axId val="188301696"/>
        <c:scaling>
          <c:orientation val="minMax"/>
        </c:scaling>
        <c:delete val="0"/>
        <c:axPos val="b"/>
        <c:numFmt formatCode="[$-415]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188303232"/>
        <c:crossesAt val="-0.2"/>
        <c:auto val="1"/>
        <c:lblOffset val="100"/>
        <c:baseTimeUnit val="months"/>
      </c:dateAx>
      <c:valAx>
        <c:axId val="188303232"/>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188301696"/>
        <c:crossesAt val="43435"/>
        <c:crossBetween val="midCat"/>
      </c:valAx>
      <c:spPr>
        <a:noFill/>
        <a:ln>
          <a:noFill/>
        </a:ln>
        <a:effectLst/>
      </c:spPr>
    </c:plotArea>
    <c:legend>
      <c:legendPos val="b"/>
      <c:layout>
        <c:manualLayout>
          <c:xMode val="edge"/>
          <c:yMode val="edge"/>
          <c:x val="6.2589020122484684E-2"/>
          <c:y val="0.84910250801983089"/>
          <c:w val="0.9164884076990375"/>
          <c:h val="0.1231197142023913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pl-PL">
                <a:latin typeface="Calibri" panose="020F0502020204030204" pitchFamily="34" charset="0"/>
                <a:cs typeface="Calibri" panose="020F0502020204030204" pitchFamily="34" charset="0"/>
              </a:rPr>
              <a:t>Kredyty</a:t>
            </a:r>
            <a:r>
              <a:rPr lang="en-US">
                <a:latin typeface="Calibri" panose="020F0502020204030204" pitchFamily="34" charset="0"/>
                <a:cs typeface="Calibri" panose="020F0502020204030204" pitchFamily="34" charset="0"/>
              </a:rPr>
              <a:t> - dynamika r/r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autoTitleDeleted val="0"/>
    <c:plotArea>
      <c:layout>
        <c:manualLayout>
          <c:layoutTarget val="inner"/>
          <c:xMode val="edge"/>
          <c:yMode val="edge"/>
          <c:x val="0.11101181102362205"/>
          <c:y val="0.13930555555555557"/>
          <c:w val="0.85843263342082243"/>
          <c:h val="0.56037401574803147"/>
        </c:manualLayout>
      </c:layout>
      <c:lineChart>
        <c:grouping val="standard"/>
        <c:varyColors val="0"/>
        <c:ser>
          <c:idx val="1"/>
          <c:order val="0"/>
          <c:tx>
            <c:strRef>
              <c:f>Wykresy!$G$3</c:f>
              <c:strCache>
                <c:ptCount val="1"/>
                <c:pt idx="0">
                  <c:v>Gospodarstwa domowe</c:v>
                </c:pt>
              </c:strCache>
            </c:strRef>
          </c:tx>
          <c:spPr>
            <a:ln w="28575" cap="rnd">
              <a:solidFill>
                <a:srgbClr val="FF0000"/>
              </a:solidFill>
              <a:round/>
            </a:ln>
            <a:effectLst/>
          </c:spPr>
          <c:marker>
            <c:symbol val="none"/>
          </c:marker>
          <c:cat>
            <c:numRef>
              <c:f>Wykresy!$A$5:$A$70</c:f>
              <c:numCache>
                <c:formatCode>[$-415]mmm\ yy;@</c:formatCode>
                <c:ptCount val="66"/>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pt idx="12">
                  <c:v>43861</c:v>
                </c:pt>
                <c:pt idx="13">
                  <c:v>43890</c:v>
                </c:pt>
                <c:pt idx="14">
                  <c:v>43921</c:v>
                </c:pt>
                <c:pt idx="15">
                  <c:v>43951</c:v>
                </c:pt>
                <c:pt idx="16">
                  <c:v>43982</c:v>
                </c:pt>
                <c:pt idx="17">
                  <c:v>44012</c:v>
                </c:pt>
                <c:pt idx="18">
                  <c:v>44043</c:v>
                </c:pt>
                <c:pt idx="19">
                  <c:v>44074</c:v>
                </c:pt>
                <c:pt idx="20">
                  <c:v>44104</c:v>
                </c:pt>
                <c:pt idx="21">
                  <c:v>44135</c:v>
                </c:pt>
                <c:pt idx="22">
                  <c:v>44165</c:v>
                </c:pt>
                <c:pt idx="23">
                  <c:v>44196</c:v>
                </c:pt>
                <c:pt idx="24">
                  <c:v>44227</c:v>
                </c:pt>
                <c:pt idx="25">
                  <c:v>44255</c:v>
                </c:pt>
                <c:pt idx="26">
                  <c:v>44286</c:v>
                </c:pt>
                <c:pt idx="27">
                  <c:v>44316</c:v>
                </c:pt>
                <c:pt idx="28">
                  <c:v>44347</c:v>
                </c:pt>
                <c:pt idx="29">
                  <c:v>44377</c:v>
                </c:pt>
                <c:pt idx="30">
                  <c:v>44408</c:v>
                </c:pt>
                <c:pt idx="31">
                  <c:v>44439</c:v>
                </c:pt>
                <c:pt idx="32">
                  <c:v>44469</c:v>
                </c:pt>
                <c:pt idx="33">
                  <c:v>44500</c:v>
                </c:pt>
                <c:pt idx="34">
                  <c:v>44530</c:v>
                </c:pt>
                <c:pt idx="35">
                  <c:v>44561</c:v>
                </c:pt>
                <c:pt idx="36">
                  <c:v>44592</c:v>
                </c:pt>
                <c:pt idx="37">
                  <c:v>44620</c:v>
                </c:pt>
                <c:pt idx="38">
                  <c:v>44651</c:v>
                </c:pt>
                <c:pt idx="39">
                  <c:v>44681</c:v>
                </c:pt>
                <c:pt idx="40">
                  <c:v>44712</c:v>
                </c:pt>
                <c:pt idx="41">
                  <c:v>44742</c:v>
                </c:pt>
                <c:pt idx="42">
                  <c:v>44773</c:v>
                </c:pt>
                <c:pt idx="43">
                  <c:v>44804</c:v>
                </c:pt>
                <c:pt idx="44">
                  <c:v>44834</c:v>
                </c:pt>
                <c:pt idx="45">
                  <c:v>44865</c:v>
                </c:pt>
                <c:pt idx="46">
                  <c:v>44895</c:v>
                </c:pt>
                <c:pt idx="47">
                  <c:v>44926</c:v>
                </c:pt>
                <c:pt idx="48">
                  <c:v>44957</c:v>
                </c:pt>
                <c:pt idx="49">
                  <c:v>44985</c:v>
                </c:pt>
                <c:pt idx="50">
                  <c:v>45016</c:v>
                </c:pt>
                <c:pt idx="51">
                  <c:v>45046</c:v>
                </c:pt>
                <c:pt idx="52">
                  <c:v>45077</c:v>
                </c:pt>
                <c:pt idx="53">
                  <c:v>45107</c:v>
                </c:pt>
                <c:pt idx="54">
                  <c:v>45138</c:v>
                </c:pt>
                <c:pt idx="55">
                  <c:v>45169</c:v>
                </c:pt>
                <c:pt idx="56">
                  <c:v>45199</c:v>
                </c:pt>
                <c:pt idx="57">
                  <c:v>45230</c:v>
                </c:pt>
                <c:pt idx="58">
                  <c:v>45260</c:v>
                </c:pt>
                <c:pt idx="59">
                  <c:v>45291</c:v>
                </c:pt>
                <c:pt idx="60">
                  <c:v>45322</c:v>
                </c:pt>
                <c:pt idx="61">
                  <c:v>45351</c:v>
                </c:pt>
                <c:pt idx="62">
                  <c:v>45382</c:v>
                </c:pt>
                <c:pt idx="63">
                  <c:v>45412</c:v>
                </c:pt>
                <c:pt idx="64">
                  <c:v>45443</c:v>
                </c:pt>
                <c:pt idx="65">
                  <c:v>45473</c:v>
                </c:pt>
              </c:numCache>
            </c:numRef>
          </c:cat>
          <c:val>
            <c:numRef>
              <c:f>Wykresy!$G$4:$G$70</c:f>
              <c:numCache>
                <c:formatCode>0.0%</c:formatCode>
                <c:ptCount val="67"/>
                <c:pt idx="0">
                  <c:v>6.9298781060227466E-2</c:v>
                </c:pt>
                <c:pt idx="1">
                  <c:v>6.6025208581622419E-2</c:v>
                </c:pt>
                <c:pt idx="2">
                  <c:v>6.5348365630507166E-2</c:v>
                </c:pt>
                <c:pt idx="3">
                  <c:v>6.8846982607965179E-2</c:v>
                </c:pt>
                <c:pt idx="4">
                  <c:v>6.8506051590862649E-2</c:v>
                </c:pt>
                <c:pt idx="5">
                  <c:v>6.0569222615484586E-2</c:v>
                </c:pt>
                <c:pt idx="6">
                  <c:v>6.0221840860213982E-2</c:v>
                </c:pt>
                <c:pt idx="7">
                  <c:v>6.7748160891613951E-2</c:v>
                </c:pt>
                <c:pt idx="8">
                  <c:v>6.7649091980248599E-2</c:v>
                </c:pt>
                <c:pt idx="9">
                  <c:v>7.2243466356332053E-2</c:v>
                </c:pt>
                <c:pt idx="10">
                  <c:v>6.3509613462336523E-2</c:v>
                </c:pt>
                <c:pt idx="11">
                  <c:v>6.3291632446517809E-2</c:v>
                </c:pt>
                <c:pt idx="12">
                  <c:v>5.9595892925600857E-2</c:v>
                </c:pt>
                <c:pt idx="13">
                  <c:v>6.5813519576996438E-2</c:v>
                </c:pt>
                <c:pt idx="14">
                  <c:v>6.5398201127309097E-2</c:v>
                </c:pt>
                <c:pt idx="15">
                  <c:v>6.9243851800966816E-2</c:v>
                </c:pt>
                <c:pt idx="16">
                  <c:v>6.3572939925971905E-2</c:v>
                </c:pt>
                <c:pt idx="17">
                  <c:v>4.7643547225069582E-2</c:v>
                </c:pt>
                <c:pt idx="18">
                  <c:v>4.3507722299699791E-2</c:v>
                </c:pt>
                <c:pt idx="19">
                  <c:v>3.3580850122960859E-2</c:v>
                </c:pt>
                <c:pt idx="20">
                  <c:v>2.555307237033877E-2</c:v>
                </c:pt>
                <c:pt idx="21">
                  <c:v>2.7317394521187977E-2</c:v>
                </c:pt>
                <c:pt idx="22">
                  <c:v>3.5573141613653547E-2</c:v>
                </c:pt>
                <c:pt idx="23">
                  <c:v>2.5546332378055148E-2</c:v>
                </c:pt>
                <c:pt idx="24">
                  <c:v>2.9689568758752616E-2</c:v>
                </c:pt>
                <c:pt idx="25">
                  <c:v>2.0976660689140836E-2</c:v>
                </c:pt>
                <c:pt idx="26">
                  <c:v>1.4197528480045518E-2</c:v>
                </c:pt>
                <c:pt idx="27">
                  <c:v>1.0519005727789077E-2</c:v>
                </c:pt>
                <c:pt idx="28">
                  <c:v>1.4381286410472871E-2</c:v>
                </c:pt>
                <c:pt idx="29">
                  <c:v>2.3892262410333487E-2</c:v>
                </c:pt>
                <c:pt idx="30">
                  <c:v>2.8789482045254999E-2</c:v>
                </c:pt>
                <c:pt idx="31">
                  <c:v>4.0090717586939606E-2</c:v>
                </c:pt>
                <c:pt idx="32">
                  <c:v>4.2076254115896328E-2</c:v>
                </c:pt>
                <c:pt idx="33">
                  <c:v>4.3162318199535088E-2</c:v>
                </c:pt>
                <c:pt idx="34">
                  <c:v>4.3847675234597761E-2</c:v>
                </c:pt>
                <c:pt idx="35">
                  <c:v>5.5234866589245035E-2</c:v>
                </c:pt>
                <c:pt idx="36">
                  <c:v>4.747994499989594E-2</c:v>
                </c:pt>
                <c:pt idx="37">
                  <c:v>4.719776036694312E-2</c:v>
                </c:pt>
                <c:pt idx="38">
                  <c:v>4.9987257900393489E-2</c:v>
                </c:pt>
                <c:pt idx="39">
                  <c:v>3.9258352249655903E-2</c:v>
                </c:pt>
                <c:pt idx="40">
                  <c:v>3.4753665236264553E-2</c:v>
                </c:pt>
                <c:pt idx="41">
                  <c:v>2.4965153302009657E-2</c:v>
                </c:pt>
                <c:pt idx="42">
                  <c:v>1.9589848276487354E-2</c:v>
                </c:pt>
                <c:pt idx="43">
                  <c:v>8.8343731600983855E-3</c:v>
                </c:pt>
                <c:pt idx="44">
                  <c:v>1.6228289711541777E-3</c:v>
                </c:pt>
                <c:pt idx="45">
                  <c:v>-4.4449801156686286E-3</c:v>
                </c:pt>
                <c:pt idx="46">
                  <c:v>-2.4097917004640257E-2</c:v>
                </c:pt>
                <c:pt idx="47">
                  <c:v>-3.3836915624254504E-2</c:v>
                </c:pt>
                <c:pt idx="48">
                  <c:v>-3.9044406884301552E-2</c:v>
                </c:pt>
                <c:pt idx="49">
                  <c:v>-4.365481573688712E-2</c:v>
                </c:pt>
                <c:pt idx="50">
                  <c:v>-4.8501811388368732E-2</c:v>
                </c:pt>
                <c:pt idx="51">
                  <c:v>-5.0991508632545979E-2</c:v>
                </c:pt>
                <c:pt idx="52">
                  <c:v>-4.9627945135589213E-2</c:v>
                </c:pt>
                <c:pt idx="53">
                  <c:v>-4.4717382857093479E-2</c:v>
                </c:pt>
                <c:pt idx="54">
                  <c:v>-4.9605704409665496E-2</c:v>
                </c:pt>
                <c:pt idx="55">
                  <c:v>-4.9467235053953229E-2</c:v>
                </c:pt>
                <c:pt idx="56">
                  <c:v>-4.3045966875520314E-2</c:v>
                </c:pt>
                <c:pt idx="57">
                  <c:v>-3.8528912597102893E-2</c:v>
                </c:pt>
                <c:pt idx="58">
                  <c:v>-3.8654687972291324E-2</c:v>
                </c:pt>
                <c:pt idx="59">
                  <c:v>-3.5222099922839645E-2</c:v>
                </c:pt>
                <c:pt idx="60">
                  <c:v>-2.225956455096556E-2</c:v>
                </c:pt>
                <c:pt idx="61">
                  <c:v>-1.1465408813385092E-2</c:v>
                </c:pt>
                <c:pt idx="62">
                  <c:v>-6.3260367122460748E-3</c:v>
                </c:pt>
                <c:pt idx="63">
                  <c:v>-3.8124101158114598E-3</c:v>
                </c:pt>
                <c:pt idx="64">
                  <c:v>1.6808110228794249E-3</c:v>
                </c:pt>
                <c:pt idx="65">
                  <c:v>4.841184659278408E-3</c:v>
                </c:pt>
                <c:pt idx="66">
                  <c:v>1.4395649178503778E-2</c:v>
                </c:pt>
              </c:numCache>
            </c:numRef>
          </c:val>
          <c:smooth val="0"/>
          <c:extLst>
            <c:ext xmlns:c16="http://schemas.microsoft.com/office/drawing/2014/chart" uri="{C3380CC4-5D6E-409C-BE32-E72D297353CC}">
              <c16:uniqueId val="{00000000-8ACD-4825-9C66-F8B74ED3A1D5}"/>
            </c:ext>
          </c:extLst>
        </c:ser>
        <c:ser>
          <c:idx val="2"/>
          <c:order val="1"/>
          <c:tx>
            <c:strRef>
              <c:f>Wykresy!$H$3</c:f>
              <c:strCache>
                <c:ptCount val="1"/>
                <c:pt idx="0">
                  <c:v>Przedsiębiorstwa niefinansowe</c:v>
                </c:pt>
              </c:strCache>
            </c:strRef>
          </c:tx>
          <c:spPr>
            <a:ln w="28575" cap="rnd">
              <a:solidFill>
                <a:schemeClr val="bg2">
                  <a:lumMod val="50000"/>
                </a:schemeClr>
              </a:solidFill>
              <a:round/>
            </a:ln>
            <a:effectLst/>
          </c:spPr>
          <c:marker>
            <c:symbol val="none"/>
          </c:marker>
          <c:cat>
            <c:numRef>
              <c:f>Wykresy!$A$5:$A$70</c:f>
              <c:numCache>
                <c:formatCode>[$-415]mmm\ yy;@</c:formatCode>
                <c:ptCount val="66"/>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pt idx="12">
                  <c:v>43861</c:v>
                </c:pt>
                <c:pt idx="13">
                  <c:v>43890</c:v>
                </c:pt>
                <c:pt idx="14">
                  <c:v>43921</c:v>
                </c:pt>
                <c:pt idx="15">
                  <c:v>43951</c:v>
                </c:pt>
                <c:pt idx="16">
                  <c:v>43982</c:v>
                </c:pt>
                <c:pt idx="17">
                  <c:v>44012</c:v>
                </c:pt>
                <c:pt idx="18">
                  <c:v>44043</c:v>
                </c:pt>
                <c:pt idx="19">
                  <c:v>44074</c:v>
                </c:pt>
                <c:pt idx="20">
                  <c:v>44104</c:v>
                </c:pt>
                <c:pt idx="21">
                  <c:v>44135</c:v>
                </c:pt>
                <c:pt idx="22">
                  <c:v>44165</c:v>
                </c:pt>
                <c:pt idx="23">
                  <c:v>44196</c:v>
                </c:pt>
                <c:pt idx="24">
                  <c:v>44227</c:v>
                </c:pt>
                <c:pt idx="25">
                  <c:v>44255</c:v>
                </c:pt>
                <c:pt idx="26">
                  <c:v>44286</c:v>
                </c:pt>
                <c:pt idx="27">
                  <c:v>44316</c:v>
                </c:pt>
                <c:pt idx="28">
                  <c:v>44347</c:v>
                </c:pt>
                <c:pt idx="29">
                  <c:v>44377</c:v>
                </c:pt>
                <c:pt idx="30">
                  <c:v>44408</c:v>
                </c:pt>
                <c:pt idx="31">
                  <c:v>44439</c:v>
                </c:pt>
                <c:pt idx="32">
                  <c:v>44469</c:v>
                </c:pt>
                <c:pt idx="33">
                  <c:v>44500</c:v>
                </c:pt>
                <c:pt idx="34">
                  <c:v>44530</c:v>
                </c:pt>
                <c:pt idx="35">
                  <c:v>44561</c:v>
                </c:pt>
                <c:pt idx="36">
                  <c:v>44592</c:v>
                </c:pt>
                <c:pt idx="37">
                  <c:v>44620</c:v>
                </c:pt>
                <c:pt idx="38">
                  <c:v>44651</c:v>
                </c:pt>
                <c:pt idx="39">
                  <c:v>44681</c:v>
                </c:pt>
                <c:pt idx="40">
                  <c:v>44712</c:v>
                </c:pt>
                <c:pt idx="41">
                  <c:v>44742</c:v>
                </c:pt>
                <c:pt idx="42">
                  <c:v>44773</c:v>
                </c:pt>
                <c:pt idx="43">
                  <c:v>44804</c:v>
                </c:pt>
                <c:pt idx="44">
                  <c:v>44834</c:v>
                </c:pt>
                <c:pt idx="45">
                  <c:v>44865</c:v>
                </c:pt>
                <c:pt idx="46">
                  <c:v>44895</c:v>
                </c:pt>
                <c:pt idx="47">
                  <c:v>44926</c:v>
                </c:pt>
                <c:pt idx="48">
                  <c:v>44957</c:v>
                </c:pt>
                <c:pt idx="49">
                  <c:v>44985</c:v>
                </c:pt>
                <c:pt idx="50">
                  <c:v>45016</c:v>
                </c:pt>
                <c:pt idx="51">
                  <c:v>45046</c:v>
                </c:pt>
                <c:pt idx="52">
                  <c:v>45077</c:v>
                </c:pt>
                <c:pt idx="53">
                  <c:v>45107</c:v>
                </c:pt>
                <c:pt idx="54">
                  <c:v>45138</c:v>
                </c:pt>
                <c:pt idx="55">
                  <c:v>45169</c:v>
                </c:pt>
                <c:pt idx="56">
                  <c:v>45199</c:v>
                </c:pt>
                <c:pt idx="57">
                  <c:v>45230</c:v>
                </c:pt>
                <c:pt idx="58">
                  <c:v>45260</c:v>
                </c:pt>
                <c:pt idx="59">
                  <c:v>45291</c:v>
                </c:pt>
                <c:pt idx="60">
                  <c:v>45322</c:v>
                </c:pt>
                <c:pt idx="61">
                  <c:v>45351</c:v>
                </c:pt>
                <c:pt idx="62">
                  <c:v>45382</c:v>
                </c:pt>
                <c:pt idx="63">
                  <c:v>45412</c:v>
                </c:pt>
                <c:pt idx="64">
                  <c:v>45443</c:v>
                </c:pt>
                <c:pt idx="65">
                  <c:v>45473</c:v>
                </c:pt>
              </c:numCache>
            </c:numRef>
          </c:cat>
          <c:val>
            <c:numRef>
              <c:f>Wykresy!$H$4:$H$70</c:f>
              <c:numCache>
                <c:formatCode>0.0%</c:formatCode>
                <c:ptCount val="67"/>
                <c:pt idx="0">
                  <c:v>7.5674912817341511E-2</c:v>
                </c:pt>
                <c:pt idx="1">
                  <c:v>7.3905547191952969E-2</c:v>
                </c:pt>
                <c:pt idx="2">
                  <c:v>6.8212374744736293E-2</c:v>
                </c:pt>
                <c:pt idx="3">
                  <c:v>7.4479268146732558E-2</c:v>
                </c:pt>
                <c:pt idx="4">
                  <c:v>6.6471617723067533E-2</c:v>
                </c:pt>
                <c:pt idx="5">
                  <c:v>4.2145136077513135E-2</c:v>
                </c:pt>
                <c:pt idx="6">
                  <c:v>3.9574557385075204E-2</c:v>
                </c:pt>
                <c:pt idx="7">
                  <c:v>4.2673580267352129E-2</c:v>
                </c:pt>
                <c:pt idx="8">
                  <c:v>5.1637525756271341E-2</c:v>
                </c:pt>
                <c:pt idx="9">
                  <c:v>3.7142902351291474E-2</c:v>
                </c:pt>
                <c:pt idx="10">
                  <c:v>2.9356087037669232E-2</c:v>
                </c:pt>
                <c:pt idx="11">
                  <c:v>3.7532240585944177E-2</c:v>
                </c:pt>
                <c:pt idx="12">
                  <c:v>2.0985064415791621E-2</c:v>
                </c:pt>
                <c:pt idx="13">
                  <c:v>2.837741462333776E-2</c:v>
                </c:pt>
                <c:pt idx="14">
                  <c:v>2.1677422292041948E-2</c:v>
                </c:pt>
                <c:pt idx="15">
                  <c:v>4.0808189788071658E-2</c:v>
                </c:pt>
                <c:pt idx="16">
                  <c:v>3.9144111765732514E-2</c:v>
                </c:pt>
                <c:pt idx="17">
                  <c:v>1.8881346235286367E-2</c:v>
                </c:pt>
                <c:pt idx="18">
                  <c:v>-4.319529511698228E-4</c:v>
                </c:pt>
                <c:pt idx="19">
                  <c:v>-2.4027678909288808E-2</c:v>
                </c:pt>
                <c:pt idx="20">
                  <c:v>-3.699388436692741E-2</c:v>
                </c:pt>
                <c:pt idx="21">
                  <c:v>-3.938184054945959E-2</c:v>
                </c:pt>
                <c:pt idx="22">
                  <c:v>-3.2215383664994102E-2</c:v>
                </c:pt>
                <c:pt idx="23">
                  <c:v>-4.48334784931812E-2</c:v>
                </c:pt>
                <c:pt idx="24">
                  <c:v>-4.9213950348915736E-2</c:v>
                </c:pt>
                <c:pt idx="25">
                  <c:v>-5.0727393495965445E-2</c:v>
                </c:pt>
                <c:pt idx="26">
                  <c:v>-5.2321720345214762E-2</c:v>
                </c:pt>
                <c:pt idx="27">
                  <c:v>-8.3877759000040575E-2</c:v>
                </c:pt>
                <c:pt idx="28">
                  <c:v>-7.4586459555931572E-2</c:v>
                </c:pt>
                <c:pt idx="29">
                  <c:v>-5.1734919416541847E-2</c:v>
                </c:pt>
                <c:pt idx="30">
                  <c:v>-4.6755320911639253E-2</c:v>
                </c:pt>
                <c:pt idx="31">
                  <c:v>-1.8517070718227835E-2</c:v>
                </c:pt>
                <c:pt idx="32">
                  <c:v>-1.4989309877714296E-2</c:v>
                </c:pt>
                <c:pt idx="33">
                  <c:v>-2.4957612562845899E-3</c:v>
                </c:pt>
                <c:pt idx="34">
                  <c:v>9.0348432422839853E-3</c:v>
                </c:pt>
                <c:pt idx="35">
                  <c:v>1.5466860562214801E-2</c:v>
                </c:pt>
                <c:pt idx="36">
                  <c:v>4.2520648475062872E-2</c:v>
                </c:pt>
                <c:pt idx="37">
                  <c:v>3.9736236727622831E-2</c:v>
                </c:pt>
                <c:pt idx="38">
                  <c:v>7.2678585636976489E-2</c:v>
                </c:pt>
                <c:pt idx="39">
                  <c:v>8.6728946305532961E-2</c:v>
                </c:pt>
                <c:pt idx="40">
                  <c:v>0.12244704105470117</c:v>
                </c:pt>
                <c:pt idx="41">
                  <c:v>0.12167316005144846</c:v>
                </c:pt>
                <c:pt idx="42">
                  <c:v>0.14212630035766027</c:v>
                </c:pt>
                <c:pt idx="43">
                  <c:v>0.14972490764821833</c:v>
                </c:pt>
                <c:pt idx="44">
                  <c:v>0.18810169006619692</c:v>
                </c:pt>
                <c:pt idx="45">
                  <c:v>0.16998211402797625</c:v>
                </c:pt>
                <c:pt idx="46">
                  <c:v>0.14541075989015573</c:v>
                </c:pt>
                <c:pt idx="47">
                  <c:v>0.11958911983124088</c:v>
                </c:pt>
                <c:pt idx="48">
                  <c:v>9.6899971199320811E-2</c:v>
                </c:pt>
                <c:pt idx="49">
                  <c:v>0.10098058078649363</c:v>
                </c:pt>
                <c:pt idx="50">
                  <c:v>7.8670622881859442E-2</c:v>
                </c:pt>
                <c:pt idx="51">
                  <c:v>7.0330858368991223E-2</c:v>
                </c:pt>
                <c:pt idx="52">
                  <c:v>3.2628197540342407E-2</c:v>
                </c:pt>
                <c:pt idx="53">
                  <c:v>1.8605722515870893E-2</c:v>
                </c:pt>
                <c:pt idx="54">
                  <c:v>7.81851102671971E-3</c:v>
                </c:pt>
                <c:pt idx="55">
                  <c:v>-1.5722961894384269E-2</c:v>
                </c:pt>
                <c:pt idx="56">
                  <c:v>-6.0831554739359528E-2</c:v>
                </c:pt>
                <c:pt idx="57">
                  <c:v>-4.7969516425299452E-2</c:v>
                </c:pt>
                <c:pt idx="58">
                  <c:v>-5.5714800028929923E-2</c:v>
                </c:pt>
                <c:pt idx="59">
                  <c:v>-5.0106839778373713E-2</c:v>
                </c:pt>
                <c:pt idx="60">
                  <c:v>-3.0168593965084423E-2</c:v>
                </c:pt>
                <c:pt idx="61">
                  <c:v>-4.0983564732355982E-2</c:v>
                </c:pt>
                <c:pt idx="62">
                  <c:v>-4.7224489880635545E-2</c:v>
                </c:pt>
                <c:pt idx="63">
                  <c:v>-2.2490245427529532E-2</c:v>
                </c:pt>
                <c:pt idx="64">
                  <c:v>-2.2066378182104218E-2</c:v>
                </c:pt>
                <c:pt idx="65">
                  <c:v>-1.4348568659010019E-2</c:v>
                </c:pt>
                <c:pt idx="66">
                  <c:v>-4.5639764121341297E-3</c:v>
                </c:pt>
              </c:numCache>
            </c:numRef>
          </c:val>
          <c:smooth val="0"/>
          <c:extLst>
            <c:ext xmlns:c16="http://schemas.microsoft.com/office/drawing/2014/chart" uri="{C3380CC4-5D6E-409C-BE32-E72D297353CC}">
              <c16:uniqueId val="{00000001-8ACD-4825-9C66-F8B74ED3A1D5}"/>
            </c:ext>
          </c:extLst>
        </c:ser>
        <c:ser>
          <c:idx val="3"/>
          <c:order val="2"/>
          <c:tx>
            <c:strRef>
              <c:f>Wykresy!$I$3</c:f>
              <c:strCache>
                <c:ptCount val="1"/>
                <c:pt idx="0">
                  <c:v>Instytucje samorządowe</c:v>
                </c:pt>
              </c:strCache>
            </c:strRef>
          </c:tx>
          <c:spPr>
            <a:ln w="28575" cap="rnd">
              <a:solidFill>
                <a:schemeClr val="bg1">
                  <a:lumMod val="75000"/>
                </a:schemeClr>
              </a:solidFill>
              <a:round/>
            </a:ln>
            <a:effectLst/>
          </c:spPr>
          <c:marker>
            <c:symbol val="none"/>
          </c:marker>
          <c:cat>
            <c:numRef>
              <c:f>Wykresy!$A$5:$A$70</c:f>
              <c:numCache>
                <c:formatCode>[$-415]mmm\ yy;@</c:formatCode>
                <c:ptCount val="66"/>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pt idx="12">
                  <c:v>43861</c:v>
                </c:pt>
                <c:pt idx="13">
                  <c:v>43890</c:v>
                </c:pt>
                <c:pt idx="14">
                  <c:v>43921</c:v>
                </c:pt>
                <c:pt idx="15">
                  <c:v>43951</c:v>
                </c:pt>
                <c:pt idx="16">
                  <c:v>43982</c:v>
                </c:pt>
                <c:pt idx="17">
                  <c:v>44012</c:v>
                </c:pt>
                <c:pt idx="18">
                  <c:v>44043</c:v>
                </c:pt>
                <c:pt idx="19">
                  <c:v>44074</c:v>
                </c:pt>
                <c:pt idx="20">
                  <c:v>44104</c:v>
                </c:pt>
                <c:pt idx="21">
                  <c:v>44135</c:v>
                </c:pt>
                <c:pt idx="22">
                  <c:v>44165</c:v>
                </c:pt>
                <c:pt idx="23">
                  <c:v>44196</c:v>
                </c:pt>
                <c:pt idx="24">
                  <c:v>44227</c:v>
                </c:pt>
                <c:pt idx="25">
                  <c:v>44255</c:v>
                </c:pt>
                <c:pt idx="26">
                  <c:v>44286</c:v>
                </c:pt>
                <c:pt idx="27">
                  <c:v>44316</c:v>
                </c:pt>
                <c:pt idx="28">
                  <c:v>44347</c:v>
                </c:pt>
                <c:pt idx="29">
                  <c:v>44377</c:v>
                </c:pt>
                <c:pt idx="30">
                  <c:v>44408</c:v>
                </c:pt>
                <c:pt idx="31">
                  <c:v>44439</c:v>
                </c:pt>
                <c:pt idx="32">
                  <c:v>44469</c:v>
                </c:pt>
                <c:pt idx="33">
                  <c:v>44500</c:v>
                </c:pt>
                <c:pt idx="34">
                  <c:v>44530</c:v>
                </c:pt>
                <c:pt idx="35">
                  <c:v>44561</c:v>
                </c:pt>
                <c:pt idx="36">
                  <c:v>44592</c:v>
                </c:pt>
                <c:pt idx="37">
                  <c:v>44620</c:v>
                </c:pt>
                <c:pt idx="38">
                  <c:v>44651</c:v>
                </c:pt>
                <c:pt idx="39">
                  <c:v>44681</c:v>
                </c:pt>
                <c:pt idx="40">
                  <c:v>44712</c:v>
                </c:pt>
                <c:pt idx="41">
                  <c:v>44742</c:v>
                </c:pt>
                <c:pt idx="42">
                  <c:v>44773</c:v>
                </c:pt>
                <c:pt idx="43">
                  <c:v>44804</c:v>
                </c:pt>
                <c:pt idx="44">
                  <c:v>44834</c:v>
                </c:pt>
                <c:pt idx="45">
                  <c:v>44865</c:v>
                </c:pt>
                <c:pt idx="46">
                  <c:v>44895</c:v>
                </c:pt>
                <c:pt idx="47">
                  <c:v>44926</c:v>
                </c:pt>
                <c:pt idx="48">
                  <c:v>44957</c:v>
                </c:pt>
                <c:pt idx="49">
                  <c:v>44985</c:v>
                </c:pt>
                <c:pt idx="50">
                  <c:v>45016</c:v>
                </c:pt>
                <c:pt idx="51">
                  <c:v>45046</c:v>
                </c:pt>
                <c:pt idx="52">
                  <c:v>45077</c:v>
                </c:pt>
                <c:pt idx="53">
                  <c:v>45107</c:v>
                </c:pt>
                <c:pt idx="54">
                  <c:v>45138</c:v>
                </c:pt>
                <c:pt idx="55">
                  <c:v>45169</c:v>
                </c:pt>
                <c:pt idx="56">
                  <c:v>45199</c:v>
                </c:pt>
                <c:pt idx="57">
                  <c:v>45230</c:v>
                </c:pt>
                <c:pt idx="58">
                  <c:v>45260</c:v>
                </c:pt>
                <c:pt idx="59">
                  <c:v>45291</c:v>
                </c:pt>
                <c:pt idx="60">
                  <c:v>45322</c:v>
                </c:pt>
                <c:pt idx="61">
                  <c:v>45351</c:v>
                </c:pt>
                <c:pt idx="62">
                  <c:v>45382</c:v>
                </c:pt>
                <c:pt idx="63">
                  <c:v>45412</c:v>
                </c:pt>
                <c:pt idx="64">
                  <c:v>45443</c:v>
                </c:pt>
                <c:pt idx="65">
                  <c:v>45473</c:v>
                </c:pt>
              </c:numCache>
            </c:numRef>
          </c:cat>
          <c:val>
            <c:numRef>
              <c:f>Wykresy!$I$4:$I$70</c:f>
              <c:numCache>
                <c:formatCode>0.0%</c:formatCode>
                <c:ptCount val="67"/>
                <c:pt idx="0">
                  <c:v>9.6735436078269954E-2</c:v>
                </c:pt>
                <c:pt idx="1">
                  <c:v>9.236898167361951E-2</c:v>
                </c:pt>
                <c:pt idx="2">
                  <c:v>9.5795327749264469E-2</c:v>
                </c:pt>
                <c:pt idx="3">
                  <c:v>9.5944789516801521E-2</c:v>
                </c:pt>
                <c:pt idx="4">
                  <c:v>0.10249432933130853</c:v>
                </c:pt>
                <c:pt idx="5">
                  <c:v>0.1021922106551989</c:v>
                </c:pt>
                <c:pt idx="6">
                  <c:v>8.8199443461462579E-2</c:v>
                </c:pt>
                <c:pt idx="7">
                  <c:v>8.3557665498968259E-2</c:v>
                </c:pt>
                <c:pt idx="8">
                  <c:v>7.800675342594432E-2</c:v>
                </c:pt>
                <c:pt idx="9">
                  <c:v>6.4657388793565973E-2</c:v>
                </c:pt>
                <c:pt idx="10">
                  <c:v>5.5951944996560865E-2</c:v>
                </c:pt>
                <c:pt idx="11">
                  <c:v>3.579414764774036E-2</c:v>
                </c:pt>
                <c:pt idx="12">
                  <c:v>3.3483795015500029E-2</c:v>
                </c:pt>
                <c:pt idx="13">
                  <c:v>3.2560898278626738E-2</c:v>
                </c:pt>
                <c:pt idx="14">
                  <c:v>2.9425357522172124E-2</c:v>
                </c:pt>
                <c:pt idx="15">
                  <c:v>2.1553921312813529E-2</c:v>
                </c:pt>
                <c:pt idx="16">
                  <c:v>3.7297745252018677E-2</c:v>
                </c:pt>
                <c:pt idx="17">
                  <c:v>4.7323899337476272E-2</c:v>
                </c:pt>
                <c:pt idx="18">
                  <c:v>3.941012817591405E-2</c:v>
                </c:pt>
                <c:pt idx="19">
                  <c:v>4.0871452164332078E-2</c:v>
                </c:pt>
                <c:pt idx="20">
                  <c:v>4.3588309157847061E-2</c:v>
                </c:pt>
                <c:pt idx="21">
                  <c:v>4.2930340341506223E-2</c:v>
                </c:pt>
                <c:pt idx="22">
                  <c:v>4.2100902268596307E-2</c:v>
                </c:pt>
                <c:pt idx="23">
                  <c:v>2.9183915735572441E-2</c:v>
                </c:pt>
                <c:pt idx="24">
                  <c:v>3.1524057555152307E-3</c:v>
                </c:pt>
                <c:pt idx="25">
                  <c:v>2.2124598319419597E-3</c:v>
                </c:pt>
                <c:pt idx="26">
                  <c:v>6.5992416171796187E-3</c:v>
                </c:pt>
                <c:pt idx="27">
                  <c:v>8.3706121801487843E-3</c:v>
                </c:pt>
                <c:pt idx="28">
                  <c:v>-7.8448119839301667E-3</c:v>
                </c:pt>
                <c:pt idx="29">
                  <c:v>-2.1660407959674055E-2</c:v>
                </c:pt>
                <c:pt idx="30">
                  <c:v>-1.586641053645732E-2</c:v>
                </c:pt>
                <c:pt idx="31">
                  <c:v>-2.0117415383315795E-2</c:v>
                </c:pt>
                <c:pt idx="32">
                  <c:v>-3.0824306041593363E-2</c:v>
                </c:pt>
                <c:pt idx="33">
                  <c:v>-3.447251995588374E-2</c:v>
                </c:pt>
                <c:pt idx="34">
                  <c:v>-4.4617445090317287E-2</c:v>
                </c:pt>
                <c:pt idx="35">
                  <c:v>-3.5436509460914589E-2</c:v>
                </c:pt>
                <c:pt idx="36">
                  <c:v>-6.097909794598777E-2</c:v>
                </c:pt>
                <c:pt idx="37">
                  <c:v>-6.8743856249560253E-2</c:v>
                </c:pt>
                <c:pt idx="38">
                  <c:v>-7.2376611841581284E-2</c:v>
                </c:pt>
                <c:pt idx="39">
                  <c:v>-7.5678606225654144E-2</c:v>
                </c:pt>
                <c:pt idx="40">
                  <c:v>-8.3968258097518067E-2</c:v>
                </c:pt>
                <c:pt idx="41">
                  <c:v>-8.2991717971045986E-2</c:v>
                </c:pt>
                <c:pt idx="42">
                  <c:v>-8.0924187902619238E-2</c:v>
                </c:pt>
                <c:pt idx="43">
                  <c:v>-7.7891263247063969E-2</c:v>
                </c:pt>
                <c:pt idx="44">
                  <c:v>-7.8938000673381747E-2</c:v>
                </c:pt>
                <c:pt idx="45">
                  <c:v>-7.6451214899403763E-2</c:v>
                </c:pt>
                <c:pt idx="46">
                  <c:v>-7.7060266079623241E-2</c:v>
                </c:pt>
                <c:pt idx="47">
                  <c:v>-7.8819856343506856E-2</c:v>
                </c:pt>
                <c:pt idx="48">
                  <c:v>-5.4850878675102521E-2</c:v>
                </c:pt>
                <c:pt idx="49">
                  <c:v>-5.4325648197733001E-2</c:v>
                </c:pt>
                <c:pt idx="50">
                  <c:v>-5.1890658109667975E-2</c:v>
                </c:pt>
                <c:pt idx="51">
                  <c:v>-4.6290626853887407E-2</c:v>
                </c:pt>
                <c:pt idx="52">
                  <c:v>-3.4245925886974948E-2</c:v>
                </c:pt>
                <c:pt idx="53">
                  <c:v>-1.7160229768762414E-2</c:v>
                </c:pt>
                <c:pt idx="54">
                  <c:v>-6.6384123922160754E-3</c:v>
                </c:pt>
                <c:pt idx="55">
                  <c:v>-1.2498894409572969E-2</c:v>
                </c:pt>
                <c:pt idx="56">
                  <c:v>-1.0978050534102168E-2</c:v>
                </c:pt>
                <c:pt idx="57">
                  <c:v>-1.2745905591872608E-2</c:v>
                </c:pt>
                <c:pt idx="58">
                  <c:v>1.0112532046382405E-2</c:v>
                </c:pt>
                <c:pt idx="59">
                  <c:v>3.3626810991867817E-2</c:v>
                </c:pt>
                <c:pt idx="60">
                  <c:v>0.16739425563973742</c:v>
                </c:pt>
                <c:pt idx="61">
                  <c:v>0.17327186478333356</c:v>
                </c:pt>
                <c:pt idx="62">
                  <c:v>0.16543395742077127</c:v>
                </c:pt>
                <c:pt idx="63">
                  <c:v>0.14749628436522833</c:v>
                </c:pt>
                <c:pt idx="64">
                  <c:v>0.15078465205458147</c:v>
                </c:pt>
                <c:pt idx="65">
                  <c:v>0.16047571833009644</c:v>
                </c:pt>
                <c:pt idx="66">
                  <c:v>0.15753128561491003</c:v>
                </c:pt>
              </c:numCache>
            </c:numRef>
          </c:val>
          <c:smooth val="0"/>
          <c:extLst>
            <c:ext xmlns:c16="http://schemas.microsoft.com/office/drawing/2014/chart" uri="{C3380CC4-5D6E-409C-BE32-E72D297353CC}">
              <c16:uniqueId val="{00000002-8ACD-4825-9C66-F8B74ED3A1D5}"/>
            </c:ext>
          </c:extLst>
        </c:ser>
        <c:dLbls>
          <c:showLegendKey val="0"/>
          <c:showVal val="0"/>
          <c:showCatName val="0"/>
          <c:showSerName val="0"/>
          <c:showPercent val="0"/>
          <c:showBubbleSize val="0"/>
        </c:dLbls>
        <c:smooth val="0"/>
        <c:axId val="188421248"/>
        <c:axId val="188422784"/>
      </c:lineChart>
      <c:dateAx>
        <c:axId val="188421248"/>
        <c:scaling>
          <c:orientation val="minMax"/>
        </c:scaling>
        <c:delete val="0"/>
        <c:axPos val="b"/>
        <c:numFmt formatCode="[$-415]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188422784"/>
        <c:crossesAt val="-0.1"/>
        <c:auto val="1"/>
        <c:lblOffset val="100"/>
        <c:baseTimeUnit val="months"/>
      </c:dateAx>
      <c:valAx>
        <c:axId val="188422784"/>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188421248"/>
        <c:crossesAt val="43435"/>
        <c:crossBetween val="midCat"/>
      </c:valAx>
      <c:spPr>
        <a:noFill/>
        <a:ln>
          <a:noFill/>
        </a:ln>
        <a:effectLst/>
      </c:spPr>
    </c:plotArea>
    <c:legend>
      <c:legendPos val="b"/>
      <c:layout>
        <c:manualLayout>
          <c:xMode val="edge"/>
          <c:yMode val="edge"/>
          <c:x val="2.3700131233595805E-2"/>
          <c:y val="0.84910250801983089"/>
          <c:w val="0.95537729658792647"/>
          <c:h val="0.1231197142023913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719</Words>
  <Characters>4318</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psoroczynski</dc:creator>
  <cp:keywords/>
  <dc:description/>
  <cp:lastModifiedBy>Alicja Strzelczak</cp:lastModifiedBy>
  <cp:revision>2</cp:revision>
  <dcterms:created xsi:type="dcterms:W3CDTF">2024-07-23T12:42:00Z</dcterms:created>
  <dcterms:modified xsi:type="dcterms:W3CDTF">2024-07-23T12:42:00Z</dcterms:modified>
</cp:coreProperties>
</file>