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4DC48" w14:textId="36E77FFE" w:rsidR="00A512C1" w:rsidRPr="007D2171" w:rsidRDefault="007D2171" w:rsidP="00F0672E">
      <w:pPr>
        <w:jc w:val="both"/>
        <w:rPr>
          <w:b/>
          <w:bCs/>
        </w:rPr>
      </w:pPr>
      <w:r w:rsidRPr="007D2171">
        <w:rPr>
          <w:b/>
          <w:bCs/>
        </w:rPr>
        <w:t>Do Arabii Saudyjskiej można wysyłać towar</w:t>
      </w:r>
      <w:r w:rsidR="00713015">
        <w:rPr>
          <w:b/>
          <w:bCs/>
        </w:rPr>
        <w:t>y</w:t>
      </w:r>
      <w:r w:rsidRPr="007D2171">
        <w:rPr>
          <w:b/>
          <w:bCs/>
        </w:rPr>
        <w:t xml:space="preserve"> na podstawie karnetu ATA w następujących kategoriach:</w:t>
      </w:r>
    </w:p>
    <w:p w14:paraId="434C77F9" w14:textId="3F6B63DD" w:rsidR="00957F58" w:rsidRPr="007D2171" w:rsidRDefault="00EA531E" w:rsidP="007D2171">
      <w:pPr>
        <w:pStyle w:val="Akapitzlist"/>
        <w:numPr>
          <w:ilvl w:val="0"/>
          <w:numId w:val="3"/>
        </w:numPr>
        <w:jc w:val="both"/>
      </w:pPr>
      <w:r w:rsidRPr="007D2171">
        <w:t>towar</w:t>
      </w:r>
      <w:r w:rsidR="007D2171">
        <w:t>y</w:t>
      </w:r>
      <w:r w:rsidRPr="007D2171">
        <w:t xml:space="preserve"> przeznaczon</w:t>
      </w:r>
      <w:r w:rsidR="007D2171">
        <w:t>e</w:t>
      </w:r>
      <w:r w:rsidRPr="007D2171">
        <w:t xml:space="preserve"> do </w:t>
      </w:r>
      <w:r w:rsidR="007D2171" w:rsidRPr="007D2171">
        <w:t>prezentacji</w:t>
      </w:r>
      <w:r w:rsidRPr="007D2171">
        <w:t xml:space="preserve"> lub wykorzystania na wystawach, targach, </w:t>
      </w:r>
      <w:r w:rsidR="00DE3099">
        <w:t>konferencjach</w:t>
      </w:r>
      <w:r w:rsidRPr="007D2171">
        <w:t xml:space="preserve"> lub </w:t>
      </w:r>
      <w:r w:rsidR="00DE3099">
        <w:t>do prezentacji</w:t>
      </w:r>
      <w:r w:rsidR="00713015">
        <w:t>,</w:t>
      </w:r>
    </w:p>
    <w:p w14:paraId="051567E5" w14:textId="44BBD91E" w:rsidR="00957F58" w:rsidRPr="007D2171" w:rsidRDefault="007D2171" w:rsidP="00F0672E">
      <w:pPr>
        <w:pStyle w:val="Akapitzlist"/>
        <w:numPr>
          <w:ilvl w:val="0"/>
          <w:numId w:val="3"/>
        </w:numPr>
        <w:jc w:val="both"/>
      </w:pPr>
      <w:r>
        <w:t>wyposażenie zawodowe</w:t>
      </w:r>
      <w:r w:rsidR="00713015">
        <w:t>,</w:t>
      </w:r>
    </w:p>
    <w:p w14:paraId="78FA922C" w14:textId="1BA13899" w:rsidR="007D2171" w:rsidRDefault="00EA531E" w:rsidP="00F0672E">
      <w:pPr>
        <w:pStyle w:val="Akapitzlist"/>
        <w:numPr>
          <w:ilvl w:val="0"/>
          <w:numId w:val="3"/>
        </w:numPr>
        <w:jc w:val="both"/>
      </w:pPr>
      <w:r w:rsidRPr="007D2171">
        <w:t>kontener</w:t>
      </w:r>
      <w:r w:rsidR="00713015">
        <w:t>y</w:t>
      </w:r>
      <w:r w:rsidRPr="007D2171">
        <w:t>, palet</w:t>
      </w:r>
      <w:r w:rsidR="00713015">
        <w:t>y</w:t>
      </w:r>
      <w:r w:rsidRPr="007D2171">
        <w:t>, opakowa</w:t>
      </w:r>
      <w:r w:rsidR="00713015">
        <w:t>nia</w:t>
      </w:r>
      <w:r w:rsidRPr="007D2171">
        <w:t xml:space="preserve">, </w:t>
      </w:r>
    </w:p>
    <w:p w14:paraId="183335BD" w14:textId="75851E99" w:rsidR="00957F58" w:rsidRPr="007D2171" w:rsidRDefault="007D2171" w:rsidP="00F0672E">
      <w:pPr>
        <w:pStyle w:val="Akapitzlist"/>
        <w:numPr>
          <w:ilvl w:val="0"/>
          <w:numId w:val="3"/>
        </w:numPr>
        <w:jc w:val="both"/>
      </w:pPr>
      <w:r>
        <w:t>wzory i próbki handlowe</w:t>
      </w:r>
      <w:r w:rsidR="00713015">
        <w:t>,</w:t>
      </w:r>
    </w:p>
    <w:p w14:paraId="698BF760" w14:textId="0EF3D776" w:rsidR="00957F58" w:rsidRPr="007D2171" w:rsidRDefault="007D2171" w:rsidP="00F0672E">
      <w:pPr>
        <w:pStyle w:val="Akapitzlist"/>
        <w:numPr>
          <w:ilvl w:val="0"/>
          <w:numId w:val="3"/>
        </w:numPr>
        <w:jc w:val="both"/>
      </w:pPr>
      <w:r>
        <w:t>towary czasowo</w:t>
      </w:r>
      <w:r w:rsidR="00EA531E" w:rsidRPr="007D2171">
        <w:t xml:space="preserve"> </w:t>
      </w:r>
      <w:r>
        <w:t>przywożone</w:t>
      </w:r>
      <w:r w:rsidR="00EA531E" w:rsidRPr="007D2171">
        <w:t xml:space="preserve"> w celach edukacyjnych, naukowych lub kulturalnych</w:t>
      </w:r>
      <w:r w:rsidR="00713015">
        <w:t>.</w:t>
      </w:r>
      <w:r w:rsidR="00EA531E" w:rsidRPr="007D2171">
        <w:t xml:space="preserve"> </w:t>
      </w:r>
    </w:p>
    <w:p w14:paraId="00008D72" w14:textId="0AA38306" w:rsidR="00957F58" w:rsidRPr="007D2171" w:rsidRDefault="00EA531E" w:rsidP="00F0672E">
      <w:pPr>
        <w:jc w:val="both"/>
        <w:rPr>
          <w:b/>
          <w:bCs/>
        </w:rPr>
      </w:pPr>
      <w:bookmarkStart w:id="0" w:name="_Hlk175649893"/>
      <w:r w:rsidRPr="007D2171">
        <w:rPr>
          <w:b/>
          <w:bCs/>
        </w:rPr>
        <w:t xml:space="preserve">Inne </w:t>
      </w:r>
      <w:r w:rsidR="00F0672E" w:rsidRPr="007D2171">
        <w:rPr>
          <w:b/>
          <w:bCs/>
        </w:rPr>
        <w:t>regulacje</w:t>
      </w:r>
      <w:r w:rsidRPr="007D2171">
        <w:rPr>
          <w:b/>
          <w:bCs/>
        </w:rPr>
        <w:t xml:space="preserve"> </w:t>
      </w:r>
    </w:p>
    <w:bookmarkEnd w:id="0"/>
    <w:p w14:paraId="7A60EEB5" w14:textId="77777777" w:rsidR="00957F58" w:rsidRPr="007D2171" w:rsidRDefault="00EA531E" w:rsidP="00F0672E">
      <w:pPr>
        <w:pStyle w:val="Akapitzlist"/>
        <w:numPr>
          <w:ilvl w:val="0"/>
          <w:numId w:val="4"/>
        </w:numPr>
        <w:jc w:val="both"/>
      </w:pPr>
      <w:r w:rsidRPr="007D2171">
        <w:t xml:space="preserve">Karnety ATA są akceptowane w obrocie pocztowym. </w:t>
      </w:r>
    </w:p>
    <w:p w14:paraId="24FBEC15" w14:textId="77777777" w:rsidR="00957F58" w:rsidRPr="007D2171" w:rsidRDefault="00EA531E" w:rsidP="00F0672E">
      <w:pPr>
        <w:pStyle w:val="Akapitzlist"/>
        <w:numPr>
          <w:ilvl w:val="0"/>
          <w:numId w:val="4"/>
        </w:numPr>
        <w:jc w:val="both"/>
      </w:pPr>
      <w:r w:rsidRPr="007D2171">
        <w:t xml:space="preserve">Karnety ATA są akceptowane w tranzycie. </w:t>
      </w:r>
    </w:p>
    <w:p w14:paraId="65AC377F" w14:textId="6C824708" w:rsidR="00957F58" w:rsidRPr="007D2171" w:rsidRDefault="00EA531E" w:rsidP="00F0672E">
      <w:pPr>
        <w:pStyle w:val="Akapitzlist"/>
        <w:numPr>
          <w:ilvl w:val="0"/>
          <w:numId w:val="4"/>
        </w:numPr>
        <w:jc w:val="both"/>
      </w:pPr>
      <w:r w:rsidRPr="007D2171">
        <w:t xml:space="preserve">Karnety ATA </w:t>
      </w:r>
      <w:r w:rsidR="00713015" w:rsidRPr="007D2171">
        <w:t xml:space="preserve">są </w:t>
      </w:r>
      <w:r w:rsidRPr="007D2171">
        <w:t xml:space="preserve">akceptowane dla towarów </w:t>
      </w:r>
      <w:r w:rsidR="00713015">
        <w:t>transportowanych</w:t>
      </w:r>
      <w:r w:rsidRPr="007D2171">
        <w:t xml:space="preserve"> jako </w:t>
      </w:r>
      <w:r w:rsidR="00713015">
        <w:t>cargo</w:t>
      </w:r>
      <w:r w:rsidRPr="007D2171">
        <w:t xml:space="preserve">, a także towarów przewożonych </w:t>
      </w:r>
      <w:r w:rsidR="00713015">
        <w:t>w bagażu podręcznym</w:t>
      </w:r>
      <w:r w:rsidRPr="007D2171">
        <w:t xml:space="preserve">. </w:t>
      </w:r>
    </w:p>
    <w:p w14:paraId="27BDEFF3" w14:textId="5E29F80E" w:rsidR="00957F58" w:rsidRPr="007D2171" w:rsidRDefault="00EA531E" w:rsidP="00F0672E">
      <w:pPr>
        <w:pStyle w:val="Akapitzlist"/>
        <w:numPr>
          <w:ilvl w:val="0"/>
          <w:numId w:val="4"/>
        </w:numPr>
        <w:jc w:val="both"/>
      </w:pPr>
      <w:r w:rsidRPr="007D2171">
        <w:t xml:space="preserve">Dopuszczalny jest </w:t>
      </w:r>
      <w:r w:rsidR="007D2171">
        <w:t>przywóz</w:t>
      </w:r>
      <w:r w:rsidRPr="007D2171">
        <w:t xml:space="preserve"> w przesyłkach podzielonych. </w:t>
      </w:r>
    </w:p>
    <w:p w14:paraId="0AF0061B" w14:textId="19CDECE1" w:rsidR="00957F58" w:rsidRPr="007D2171" w:rsidRDefault="00EA531E" w:rsidP="00F0672E">
      <w:pPr>
        <w:jc w:val="both"/>
        <w:rPr>
          <w:b/>
          <w:bCs/>
        </w:rPr>
      </w:pPr>
      <w:r w:rsidRPr="007D2171">
        <w:rPr>
          <w:b/>
          <w:bCs/>
        </w:rPr>
        <w:t>Opłat</w:t>
      </w:r>
      <w:r w:rsidR="008B7B45">
        <w:rPr>
          <w:b/>
          <w:bCs/>
        </w:rPr>
        <w:t>y</w:t>
      </w:r>
      <w:r w:rsidRPr="007D2171">
        <w:rPr>
          <w:b/>
          <w:bCs/>
        </w:rPr>
        <w:t xml:space="preserve"> </w:t>
      </w:r>
      <w:r w:rsidR="007D2171">
        <w:rPr>
          <w:b/>
          <w:bCs/>
        </w:rPr>
        <w:t>karne</w:t>
      </w:r>
      <w:r w:rsidRPr="007D2171">
        <w:rPr>
          <w:b/>
          <w:bCs/>
        </w:rPr>
        <w:t xml:space="preserve"> </w:t>
      </w:r>
      <w:r w:rsidR="008B7B45">
        <w:rPr>
          <w:b/>
          <w:bCs/>
        </w:rPr>
        <w:t>pobierane</w:t>
      </w:r>
      <w:r w:rsidRPr="007D2171">
        <w:rPr>
          <w:b/>
          <w:bCs/>
        </w:rPr>
        <w:t xml:space="preserve"> przez urząd celny </w:t>
      </w:r>
    </w:p>
    <w:p w14:paraId="2F2AF50F" w14:textId="0281C5AE" w:rsidR="00957F58" w:rsidRPr="007D2171" w:rsidRDefault="00EA531E" w:rsidP="00F0672E">
      <w:pPr>
        <w:jc w:val="both"/>
      </w:pPr>
      <w:r w:rsidRPr="007D2171">
        <w:t>W przypadku</w:t>
      </w:r>
      <w:r w:rsidR="007D2171">
        <w:t xml:space="preserve"> braku </w:t>
      </w:r>
      <w:r w:rsidR="00933D6E">
        <w:t>adnotacji i stempli władz celnych Arabii Saudyjskiej na</w:t>
      </w:r>
      <w:r w:rsidR="007D2171">
        <w:t xml:space="preserve"> karnecie ATA </w:t>
      </w:r>
      <w:r w:rsidR="00933D6E">
        <w:t xml:space="preserve">potwierdzających </w:t>
      </w:r>
      <w:r w:rsidR="007D2171">
        <w:t>powrotn</w:t>
      </w:r>
      <w:r w:rsidR="00933D6E">
        <w:t>y</w:t>
      </w:r>
      <w:r w:rsidR="007D2171">
        <w:t xml:space="preserve"> </w:t>
      </w:r>
      <w:r w:rsidR="00933D6E">
        <w:t>wywóz</w:t>
      </w:r>
      <w:r w:rsidR="00730E8C">
        <w:t xml:space="preserve"> towar</w:t>
      </w:r>
      <w:r w:rsidR="00933D6E">
        <w:t>ów</w:t>
      </w:r>
      <w:r w:rsidR="00730E8C">
        <w:t>, władze celne zastrzegają sobie prawo do pobrania opłaty karnej, której wysokość zostanie ustalona w późniejszym terminie.</w:t>
      </w:r>
      <w:r w:rsidRPr="007D2171">
        <w:t xml:space="preserve"> </w:t>
      </w:r>
    </w:p>
    <w:p w14:paraId="34DD3D79" w14:textId="77777777" w:rsidR="00957F58" w:rsidRPr="007D2171" w:rsidRDefault="00EA531E" w:rsidP="00F0672E">
      <w:pPr>
        <w:jc w:val="both"/>
        <w:rPr>
          <w:b/>
          <w:bCs/>
        </w:rPr>
      </w:pPr>
      <w:r w:rsidRPr="007D2171">
        <w:rPr>
          <w:b/>
          <w:bCs/>
        </w:rPr>
        <w:t xml:space="preserve">Urzędy celne </w:t>
      </w:r>
    </w:p>
    <w:p w14:paraId="6960F84C" w14:textId="3E2417B4" w:rsidR="00957F58" w:rsidRPr="007D2171" w:rsidRDefault="00EA531E" w:rsidP="00F0672E">
      <w:pPr>
        <w:jc w:val="both"/>
      </w:pPr>
      <w:r w:rsidRPr="007D2171">
        <w:t xml:space="preserve">Wszystkie urzędy celne są upoważnione do obsługi </w:t>
      </w:r>
      <w:r w:rsidR="00730E8C">
        <w:t>karnetów</w:t>
      </w:r>
      <w:r w:rsidRPr="007D2171">
        <w:t xml:space="preserve"> ATA. </w:t>
      </w:r>
    </w:p>
    <w:p w14:paraId="6A9C12C5" w14:textId="5D508EDA" w:rsidR="00957F58" w:rsidRPr="007D2171" w:rsidRDefault="00EA531E" w:rsidP="00F0672E">
      <w:pPr>
        <w:jc w:val="both"/>
        <w:rPr>
          <w:b/>
          <w:bCs/>
        </w:rPr>
      </w:pPr>
      <w:r w:rsidRPr="007D2171">
        <w:rPr>
          <w:b/>
          <w:bCs/>
        </w:rPr>
        <w:t xml:space="preserve">Specjalne </w:t>
      </w:r>
      <w:r w:rsidR="008B7B45">
        <w:rPr>
          <w:b/>
          <w:bCs/>
        </w:rPr>
        <w:t>wymagania</w:t>
      </w:r>
      <w:r w:rsidRPr="007D2171">
        <w:rPr>
          <w:b/>
          <w:bCs/>
        </w:rPr>
        <w:t xml:space="preserve"> </w:t>
      </w:r>
    </w:p>
    <w:p w14:paraId="0F6F7FF8" w14:textId="2A4A2273" w:rsidR="00FD295B" w:rsidRPr="007D2171" w:rsidRDefault="00933D6E" w:rsidP="00F0672E">
      <w:pPr>
        <w:jc w:val="both"/>
      </w:pPr>
      <w:r>
        <w:t>Władze celne Arabii Saudyjskiej</w:t>
      </w:r>
      <w:r w:rsidR="00EA531E" w:rsidRPr="007D2171">
        <w:t xml:space="preserve"> wprowadził</w:t>
      </w:r>
      <w:r>
        <w:t>y</w:t>
      </w:r>
      <w:r w:rsidR="00EA531E" w:rsidRPr="007D2171">
        <w:t xml:space="preserve"> obowiązkową procedurę </w:t>
      </w:r>
      <w:r>
        <w:t>wstępnej rejestracji</w:t>
      </w:r>
      <w:r w:rsidR="00EA531E" w:rsidRPr="007D2171">
        <w:t xml:space="preserve"> karnetu </w:t>
      </w:r>
      <w:r>
        <w:t>ATA</w:t>
      </w:r>
      <w:r w:rsidR="00EA531E" w:rsidRPr="007D2171">
        <w:t>.</w:t>
      </w:r>
      <w:r>
        <w:t xml:space="preserve"> Poprzez złożenie </w:t>
      </w:r>
      <w:r w:rsidR="00EA531E" w:rsidRPr="007D2171">
        <w:t>wniosk</w:t>
      </w:r>
      <w:r>
        <w:t>u</w:t>
      </w:r>
      <w:r w:rsidR="00EA531E" w:rsidRPr="007D2171">
        <w:t xml:space="preserve"> (bezpłatnie) za pośrednictwem oficjalnej strony internetowej ZATCA </w:t>
      </w:r>
      <w:hyperlink r:id="rId5" w:history="1">
        <w:r w:rsidR="00FD295B" w:rsidRPr="007D2171">
          <w:rPr>
            <w:rStyle w:val="Hipercze"/>
            <w:color w:val="auto"/>
          </w:rPr>
          <w:t>https://zatca.gov.sa/en/eServices/Pages/eServices_294.aspx</w:t>
        </w:r>
      </w:hyperlink>
      <w:r w:rsidR="00EA531E" w:rsidRPr="007D2171">
        <w:t xml:space="preserve">. </w:t>
      </w:r>
    </w:p>
    <w:p w14:paraId="1F13D9DC" w14:textId="61CDB48E" w:rsidR="00FD295B" w:rsidRPr="007D2171" w:rsidRDefault="00EA531E" w:rsidP="00F0672E">
      <w:pPr>
        <w:jc w:val="both"/>
      </w:pPr>
      <w:r w:rsidRPr="007D2171">
        <w:t xml:space="preserve">Aby uzyskać szczegółowe informacje, </w:t>
      </w:r>
      <w:r w:rsidR="00F0672E" w:rsidRPr="007D2171">
        <w:t xml:space="preserve">należy </w:t>
      </w:r>
      <w:r w:rsidRPr="007D2171">
        <w:t>zapozna</w:t>
      </w:r>
      <w:r w:rsidR="00F0672E" w:rsidRPr="007D2171">
        <w:t>ć</w:t>
      </w:r>
      <w:r w:rsidRPr="007D2171">
        <w:t xml:space="preserve"> się z instrukcją obsługi użytkownika </w:t>
      </w:r>
    </w:p>
    <w:p w14:paraId="0227CB61" w14:textId="36CABCC2" w:rsidR="006D7178" w:rsidRPr="007D2171" w:rsidRDefault="00EA531E" w:rsidP="00F0672E">
      <w:pPr>
        <w:jc w:val="both"/>
      </w:pPr>
      <w:r w:rsidRPr="007D2171">
        <w:t>Jeżeli towar lub jego część nie m</w:t>
      </w:r>
      <w:r w:rsidR="00730E8C">
        <w:t xml:space="preserve">ogą </w:t>
      </w:r>
      <w:r w:rsidRPr="007D2171">
        <w:t>zostać powrotnie wywiezion</w:t>
      </w:r>
      <w:r w:rsidR="00730E8C">
        <w:t>e</w:t>
      </w:r>
      <w:r w:rsidRPr="007D2171">
        <w:t xml:space="preserve"> </w:t>
      </w:r>
      <w:r w:rsidR="00730E8C">
        <w:t>z Arabii Saudyjskiej</w:t>
      </w:r>
      <w:r w:rsidRPr="007D2171">
        <w:t xml:space="preserve"> na podstawie karnetu ATA przed upływem terminu </w:t>
      </w:r>
      <w:r w:rsidR="00730E8C">
        <w:t xml:space="preserve">wyznaczonego na </w:t>
      </w:r>
      <w:r w:rsidRPr="007D2171">
        <w:t>powrotn</w:t>
      </w:r>
      <w:r w:rsidR="00730E8C">
        <w:t>y</w:t>
      </w:r>
      <w:r w:rsidRPr="007D2171">
        <w:t xml:space="preserve"> </w:t>
      </w:r>
      <w:r w:rsidR="00730E8C" w:rsidRPr="007D2171">
        <w:t>wywóz</w:t>
      </w:r>
      <w:r w:rsidRPr="007D2171">
        <w:t xml:space="preserve">, posiadacz karnetu ATA ma obowiązek przed upływem tego terminu </w:t>
      </w:r>
      <w:r w:rsidR="00933D6E">
        <w:t>zawnioskować</w:t>
      </w:r>
      <w:r w:rsidRPr="007D2171">
        <w:t xml:space="preserve"> na piśmie</w:t>
      </w:r>
      <w:r w:rsidR="00933D6E">
        <w:t xml:space="preserve"> do</w:t>
      </w:r>
      <w:r w:rsidRPr="007D2171">
        <w:t xml:space="preserve"> Saudyjski</w:t>
      </w:r>
      <w:r w:rsidR="00933D6E">
        <w:t>ego</w:t>
      </w:r>
      <w:r w:rsidRPr="007D2171">
        <w:t xml:space="preserve"> Urz</w:t>
      </w:r>
      <w:r w:rsidR="00933D6E">
        <w:t>ę</w:t>
      </w:r>
      <w:r w:rsidRPr="007D2171">
        <w:t>d</w:t>
      </w:r>
      <w:r w:rsidR="00933D6E">
        <w:t>u</w:t>
      </w:r>
      <w:r w:rsidRPr="007D2171">
        <w:t xml:space="preserve"> </w:t>
      </w:r>
      <w:r w:rsidR="00933D6E" w:rsidRPr="007D2171">
        <w:t>Cel</w:t>
      </w:r>
      <w:r w:rsidR="00933D6E">
        <w:t>nego</w:t>
      </w:r>
      <w:r w:rsidRPr="007D2171">
        <w:t xml:space="preserve"> </w:t>
      </w:r>
      <w:r w:rsidR="00933D6E">
        <w:t>przedłużenie</w:t>
      </w:r>
      <w:r w:rsidRPr="007D2171">
        <w:t xml:space="preserve"> tego terminu</w:t>
      </w:r>
      <w:r w:rsidRPr="00730E8C">
        <w:rPr>
          <w:b/>
          <w:bCs/>
        </w:rPr>
        <w:t xml:space="preserve">. </w:t>
      </w:r>
      <w:r w:rsidR="00AF4BA2" w:rsidRPr="00AF4BA2">
        <w:t xml:space="preserve">W przypadku chęci pozostawienia towaru na stałe na terenie Arabii Saudyjskiej należy uprzednio uzyskać zgodę wspomnianych władz celnych. </w:t>
      </w:r>
      <w:r w:rsidRPr="007D2171">
        <w:t xml:space="preserve">Zgłoszenia </w:t>
      </w:r>
      <w:r w:rsidR="00AF4BA2">
        <w:t xml:space="preserve">do </w:t>
      </w:r>
      <w:r w:rsidRPr="007D2171">
        <w:t xml:space="preserve">Saudyjskiego Urzędu Celnego można dokonać pod następującym adresem: Departament Kontroli Celnej, e-mail: coc-temporary@zatca.gov.sa Tel.: 19993 </w:t>
      </w:r>
    </w:p>
    <w:p w14:paraId="50295E35" w14:textId="76852FDD" w:rsidR="00730E8C" w:rsidRDefault="00EA531E" w:rsidP="00F0672E">
      <w:pPr>
        <w:jc w:val="both"/>
      </w:pPr>
      <w:r w:rsidRPr="007D2171">
        <w:t xml:space="preserve">W przypadku niedokonania </w:t>
      </w:r>
      <w:r w:rsidR="00730E8C">
        <w:t xml:space="preserve">powrotnego wywozu </w:t>
      </w:r>
      <w:r w:rsidRPr="007D2171">
        <w:t xml:space="preserve">towarów </w:t>
      </w:r>
      <w:r w:rsidR="00730E8C">
        <w:t xml:space="preserve">w terminie wyznaczonym </w:t>
      </w:r>
      <w:r w:rsidRPr="007D2171">
        <w:t xml:space="preserve"> przez saudyjskie służby celne, kara w wysokości 1000 SR będzie płatna za każdy tydzień lub część tygodnia po dacie </w:t>
      </w:r>
      <w:r w:rsidR="00730E8C">
        <w:t>powrotnego wywozu</w:t>
      </w:r>
      <w:r w:rsidRPr="007D2171">
        <w:t xml:space="preserve">, </w:t>
      </w:r>
      <w:r w:rsidR="00730E8C">
        <w:t>z zastrzeżeniem</w:t>
      </w:r>
      <w:r w:rsidRPr="007D2171">
        <w:t xml:space="preserve">, że ostateczna kwota nie może przekroczyć 20% wartości towaru. </w:t>
      </w:r>
    </w:p>
    <w:p w14:paraId="1BD87CD6" w14:textId="77777777" w:rsidR="006D7178" w:rsidRPr="007D2171" w:rsidRDefault="00EA531E" w:rsidP="00F0672E">
      <w:pPr>
        <w:jc w:val="both"/>
      </w:pPr>
      <w:r w:rsidRPr="007D2171">
        <w:t xml:space="preserve">Towary objęte zakazem i ograniczeniami importowymi znajdują się na stronie internetowej administracji celnej. </w:t>
      </w:r>
    </w:p>
    <w:p w14:paraId="2431AC3F" w14:textId="320E763A" w:rsidR="00EA531E" w:rsidRPr="00EA3C8A" w:rsidRDefault="00EA531E" w:rsidP="00F0672E">
      <w:pPr>
        <w:jc w:val="both"/>
        <w:rPr>
          <w:b/>
          <w:bCs/>
        </w:rPr>
      </w:pPr>
      <w:r w:rsidRPr="00EA3C8A">
        <w:rPr>
          <w:b/>
          <w:bCs/>
        </w:rPr>
        <w:t xml:space="preserve">W przypadku </w:t>
      </w:r>
      <w:r w:rsidR="00AF4BA2" w:rsidRPr="00EA3C8A">
        <w:rPr>
          <w:b/>
          <w:bCs/>
        </w:rPr>
        <w:t xml:space="preserve">podania w karnecie ATA fałszywych danych dotyczących </w:t>
      </w:r>
      <w:r w:rsidRPr="00EA3C8A">
        <w:rPr>
          <w:b/>
          <w:bCs/>
        </w:rPr>
        <w:t>wartości towar</w:t>
      </w:r>
      <w:r w:rsidR="00AF4BA2" w:rsidRPr="00EA3C8A">
        <w:rPr>
          <w:b/>
          <w:bCs/>
        </w:rPr>
        <w:t>ów</w:t>
      </w:r>
      <w:r w:rsidRPr="00EA3C8A">
        <w:rPr>
          <w:b/>
          <w:bCs/>
        </w:rPr>
        <w:t xml:space="preserve">, karnet ATA </w:t>
      </w:r>
      <w:r w:rsidR="00AF4BA2" w:rsidRPr="00EA3C8A">
        <w:rPr>
          <w:b/>
          <w:bCs/>
        </w:rPr>
        <w:t xml:space="preserve">może </w:t>
      </w:r>
      <w:r w:rsidRPr="00EA3C8A">
        <w:rPr>
          <w:b/>
          <w:bCs/>
        </w:rPr>
        <w:t>zosta</w:t>
      </w:r>
      <w:r w:rsidR="00AF4BA2" w:rsidRPr="00EA3C8A">
        <w:rPr>
          <w:b/>
          <w:bCs/>
        </w:rPr>
        <w:t>ć</w:t>
      </w:r>
      <w:r w:rsidRPr="00EA3C8A">
        <w:rPr>
          <w:b/>
          <w:bCs/>
        </w:rPr>
        <w:t xml:space="preserve"> odrzucony przy imporcie. </w:t>
      </w:r>
      <w:r w:rsidR="00AF4BA2" w:rsidRPr="00EA3C8A">
        <w:rPr>
          <w:b/>
          <w:bCs/>
        </w:rPr>
        <w:t>Podanie nieprawdziwych danych</w:t>
      </w:r>
      <w:r w:rsidRPr="00EA3C8A">
        <w:rPr>
          <w:b/>
          <w:bCs/>
        </w:rPr>
        <w:t xml:space="preserve"> może ponadto skutkować zajęciem/konfiskatą towarów i/lub nałożeniem grzywien na posiadacza. </w:t>
      </w:r>
    </w:p>
    <w:sectPr w:rsidR="00EA531E" w:rsidRPr="00EA3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6515E"/>
    <w:multiLevelType w:val="multilevel"/>
    <w:tmpl w:val="A2FE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1C62EC"/>
    <w:multiLevelType w:val="hybridMultilevel"/>
    <w:tmpl w:val="67186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74186"/>
    <w:multiLevelType w:val="hybridMultilevel"/>
    <w:tmpl w:val="3738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C73AD"/>
    <w:multiLevelType w:val="multilevel"/>
    <w:tmpl w:val="1F2A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783290">
    <w:abstractNumId w:val="3"/>
  </w:num>
  <w:num w:numId="2" w16cid:durableId="1420176115">
    <w:abstractNumId w:val="0"/>
  </w:num>
  <w:num w:numId="3" w16cid:durableId="1360350985">
    <w:abstractNumId w:val="2"/>
  </w:num>
  <w:num w:numId="4" w16cid:durableId="573927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1E"/>
    <w:rsid w:val="002661EC"/>
    <w:rsid w:val="002A6FBD"/>
    <w:rsid w:val="00346C4E"/>
    <w:rsid w:val="003F1CD5"/>
    <w:rsid w:val="004A31F3"/>
    <w:rsid w:val="004C6EB9"/>
    <w:rsid w:val="006D7178"/>
    <w:rsid w:val="00713015"/>
    <w:rsid w:val="00730E8C"/>
    <w:rsid w:val="007D2171"/>
    <w:rsid w:val="008B7B45"/>
    <w:rsid w:val="008E5B36"/>
    <w:rsid w:val="00933D6E"/>
    <w:rsid w:val="00957F58"/>
    <w:rsid w:val="00977281"/>
    <w:rsid w:val="00A512C1"/>
    <w:rsid w:val="00AF4BA2"/>
    <w:rsid w:val="00D04391"/>
    <w:rsid w:val="00DE3099"/>
    <w:rsid w:val="00E5441F"/>
    <w:rsid w:val="00EA3C8A"/>
    <w:rsid w:val="00EA531E"/>
    <w:rsid w:val="00F0672E"/>
    <w:rsid w:val="00F8754E"/>
    <w:rsid w:val="00F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5D79"/>
  <w15:chartTrackingRefBased/>
  <w15:docId w15:val="{078738F2-57C2-4E05-B346-C49DD90B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53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531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06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0925">
              <w:marLeft w:val="0"/>
              <w:marRight w:val="0"/>
              <w:marTop w:val="-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74795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1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36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2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22972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190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5726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4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15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5944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18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24430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253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1544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9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84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34111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5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8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4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8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9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5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89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7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8723">
              <w:marLeft w:val="0"/>
              <w:marRight w:val="0"/>
              <w:marTop w:val="-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9128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597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7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5428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35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452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26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7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7713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225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438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19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53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605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3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60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6033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10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6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9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85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6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36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251">
              <w:marLeft w:val="0"/>
              <w:marRight w:val="0"/>
              <w:marTop w:val="-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62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97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0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8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9606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6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365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78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9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76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9207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66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601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86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7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741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3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40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3126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0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6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32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701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7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7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4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5135">
              <w:marLeft w:val="0"/>
              <w:marRight w:val="0"/>
              <w:marTop w:val="-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7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0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6290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7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490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2245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5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6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7521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1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2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7307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7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89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908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355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464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43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024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64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2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3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4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2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0074">
              <w:marLeft w:val="0"/>
              <w:marRight w:val="0"/>
              <w:marTop w:val="-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7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83425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1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7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0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0858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4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0263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987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6278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2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71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2838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4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625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736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24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140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7398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4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6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4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15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1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600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5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tca.gov.sa/en/eServices/Pages/eServices_294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alowicz</dc:creator>
  <cp:keywords/>
  <dc:description/>
  <cp:lastModifiedBy>alowicz</cp:lastModifiedBy>
  <cp:revision>3</cp:revision>
  <cp:lastPrinted>2024-07-22T12:36:00Z</cp:lastPrinted>
  <dcterms:created xsi:type="dcterms:W3CDTF">2024-08-12T10:38:00Z</dcterms:created>
  <dcterms:modified xsi:type="dcterms:W3CDTF">2024-08-27T09:21:00Z</dcterms:modified>
</cp:coreProperties>
</file>