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E9CDE" w14:textId="2ADFFD12" w:rsidR="003A40AE" w:rsidRPr="009C7B14" w:rsidRDefault="003A40AE" w:rsidP="00005899">
      <w:pPr>
        <w:jc w:val="both"/>
        <w:rPr>
          <w:b/>
          <w:bCs/>
        </w:rPr>
      </w:pPr>
      <w:r w:rsidRPr="009C7B14">
        <w:rPr>
          <w:b/>
          <w:bCs/>
        </w:rPr>
        <w:t>Karnety ATA do Indii</w:t>
      </w:r>
    </w:p>
    <w:p w14:paraId="11F0F8E5" w14:textId="28456DBA" w:rsidR="00836ECC" w:rsidRDefault="003A40AE" w:rsidP="00005899">
      <w:pPr>
        <w:jc w:val="both"/>
      </w:pPr>
      <w:r>
        <w:t xml:space="preserve">Do Indii towary mogą być </w:t>
      </w:r>
      <w:r w:rsidR="006C14BB">
        <w:t>czasowo przy</w:t>
      </w:r>
      <w:r>
        <w:t xml:space="preserve">wożone </w:t>
      </w:r>
      <w:r w:rsidR="00005899">
        <w:t xml:space="preserve">z użyciem karnetów ATA </w:t>
      </w:r>
      <w:r>
        <w:t xml:space="preserve">w celach ekspozycyjnych </w:t>
      </w:r>
      <w:r w:rsidR="006C14BB">
        <w:t>oraz jako wyposażenie zawodowe (np. wyposażenie filmowe i telewizyjne, sprzęt sportowy, aparatura pomiarowa</w:t>
      </w:r>
      <w:r w:rsidR="00836ECC">
        <w:t>, sprzęt do testowania/kalibracji itp.)</w:t>
      </w:r>
    </w:p>
    <w:p w14:paraId="6839A7EF" w14:textId="6BE45F24" w:rsidR="006C14BB" w:rsidRDefault="00836ECC" w:rsidP="00005899">
      <w:pPr>
        <w:jc w:val="both"/>
      </w:pPr>
      <w:r>
        <w:t>Mimo, że termin ważności karnetu ATA wynosi 12 miesięcy, towar odprawiany na karnetach może pozostawać na terenie Indii maksymalnie:</w:t>
      </w:r>
    </w:p>
    <w:p w14:paraId="19E5BAA2" w14:textId="75CE5949" w:rsidR="00836ECC" w:rsidRDefault="00836ECC" w:rsidP="00005899">
      <w:pPr>
        <w:jc w:val="both"/>
      </w:pPr>
      <w:r>
        <w:t>- 6 miesięcy w przypadku targów i wystaw</w:t>
      </w:r>
    </w:p>
    <w:p w14:paraId="386CBE32" w14:textId="02E57117" w:rsidR="00836ECC" w:rsidRDefault="00836ECC" w:rsidP="00005899">
      <w:pPr>
        <w:jc w:val="both"/>
      </w:pPr>
      <w:r>
        <w:t>- 2 miesiące jako wyposażenie zawodowe</w:t>
      </w:r>
    </w:p>
    <w:p w14:paraId="4369CDEA" w14:textId="55CF9447" w:rsidR="00836ECC" w:rsidRDefault="00836ECC" w:rsidP="00005899">
      <w:pPr>
        <w:jc w:val="both"/>
      </w:pPr>
      <w:r>
        <w:rPr>
          <w:b/>
          <w:bCs/>
        </w:rPr>
        <w:t>Uwaga</w:t>
      </w:r>
    </w:p>
    <w:p w14:paraId="747E12E0" w14:textId="22EF46D9" w:rsidR="00485A3A" w:rsidRDefault="00836ECC" w:rsidP="00005899">
      <w:pPr>
        <w:jc w:val="both"/>
      </w:pPr>
      <w:r w:rsidRPr="003A40AE">
        <w:t>Jeśli posiadacz</w:t>
      </w:r>
      <w:r>
        <w:t xml:space="preserve"> karnetu</w:t>
      </w:r>
      <w:r w:rsidRPr="003A40AE">
        <w:t xml:space="preserve"> chci</w:t>
      </w:r>
      <w:r>
        <w:t>ałby</w:t>
      </w:r>
      <w:r w:rsidRPr="003A40AE">
        <w:t>, aby</w:t>
      </w:r>
      <w:r>
        <w:t xml:space="preserve"> jego</w:t>
      </w:r>
      <w:r w:rsidRPr="003A40AE">
        <w:t xml:space="preserve"> towary pozostały w Indiach </w:t>
      </w:r>
      <w:r w:rsidR="00274DA2">
        <w:t>dłużej ……</w:t>
      </w:r>
      <w:r w:rsidRPr="003A40AE">
        <w:t>, powin</w:t>
      </w:r>
      <w:r>
        <w:t>ien</w:t>
      </w:r>
      <w:r w:rsidRPr="003A40AE">
        <w:t xml:space="preserve"> uzyskać zgodę</w:t>
      </w:r>
      <w:r>
        <w:t xml:space="preserve"> </w:t>
      </w:r>
      <w:r w:rsidRPr="003A40AE">
        <w:t xml:space="preserve">od urzędu celnego </w:t>
      </w:r>
      <w:r>
        <w:t xml:space="preserve">czasowego przywozu jeszcze </w:t>
      </w:r>
      <w:r w:rsidRPr="003A40AE">
        <w:t>przed upływem</w:t>
      </w:r>
      <w:r w:rsidR="00274DA2">
        <w:t xml:space="preserve"> wskazanego terminu</w:t>
      </w:r>
      <w:r w:rsidRPr="003A40AE">
        <w:t xml:space="preserve">. </w:t>
      </w:r>
    </w:p>
    <w:p w14:paraId="3698E3FE" w14:textId="51D30723" w:rsidR="00836ECC" w:rsidRPr="003A40AE" w:rsidRDefault="00836ECC" w:rsidP="00005899">
      <w:pPr>
        <w:jc w:val="both"/>
      </w:pPr>
      <w:r w:rsidRPr="003A40AE">
        <w:t xml:space="preserve">W przypadku </w:t>
      </w:r>
      <w:r>
        <w:t>niewywiezienia towaru w wymaganym terminie</w:t>
      </w:r>
      <w:r w:rsidRPr="003A40AE">
        <w:t xml:space="preserve">, </w:t>
      </w:r>
      <w:r w:rsidR="00485A3A">
        <w:t>indyjska administracja celna będzie wymagać</w:t>
      </w:r>
      <w:r w:rsidRPr="003A40AE">
        <w:t xml:space="preserve"> </w:t>
      </w:r>
      <w:r>
        <w:t xml:space="preserve">opłat </w:t>
      </w:r>
      <w:r w:rsidR="00485A3A">
        <w:t>przywozowych</w:t>
      </w:r>
      <w:r>
        <w:t xml:space="preserve"> tzn. </w:t>
      </w:r>
      <w:r w:rsidRPr="003A40AE">
        <w:t>cł</w:t>
      </w:r>
      <w:r w:rsidR="00485A3A">
        <w:t>a</w:t>
      </w:r>
      <w:r w:rsidRPr="003A40AE">
        <w:t>, podatk</w:t>
      </w:r>
      <w:r w:rsidR="00485A3A">
        <w:t>u</w:t>
      </w:r>
      <w:r w:rsidRPr="003A40AE">
        <w:t xml:space="preserve"> i odset</w:t>
      </w:r>
      <w:r w:rsidR="00485A3A">
        <w:t>ek</w:t>
      </w:r>
      <w:r>
        <w:t xml:space="preserve"> za zwłokę)</w:t>
      </w:r>
      <w:r w:rsidRPr="003A40AE">
        <w:t>.​</w:t>
      </w:r>
    </w:p>
    <w:p w14:paraId="67F6111C" w14:textId="77777777" w:rsidR="003A40AE" w:rsidRPr="009C7B14" w:rsidRDefault="003A40AE" w:rsidP="00005899">
      <w:pPr>
        <w:jc w:val="both"/>
        <w:rPr>
          <w:b/>
          <w:bCs/>
        </w:rPr>
      </w:pPr>
    </w:p>
    <w:p w14:paraId="1F0AFD60" w14:textId="61258F47" w:rsidR="003A40AE" w:rsidRPr="009C7B14" w:rsidRDefault="003A40AE" w:rsidP="003A40AE">
      <w:pPr>
        <w:rPr>
          <w:b/>
          <w:bCs/>
        </w:rPr>
      </w:pPr>
      <w:r w:rsidRPr="003A40AE">
        <w:rPr>
          <w:b/>
          <w:bCs/>
        </w:rPr>
        <w:t>Urzędy celne ​</w:t>
      </w:r>
      <w:r w:rsidRPr="009C7B14">
        <w:rPr>
          <w:b/>
          <w:bCs/>
        </w:rPr>
        <w:t xml:space="preserve">uprawnione do obsługi karnetów ATA </w:t>
      </w:r>
    </w:p>
    <w:p w14:paraId="20D479C1" w14:textId="391768CD" w:rsidR="00836ECC" w:rsidRDefault="00836ECC" w:rsidP="003A40AE">
      <w:r>
        <w:t xml:space="preserve">Na terenie Indii </w:t>
      </w:r>
      <w:r w:rsidR="00C54A2D">
        <w:t xml:space="preserve">jedynie </w:t>
      </w:r>
      <w:r>
        <w:t>wymienione poniżej urzędy celne są uprawnione do obsługi karnetów ATA:</w:t>
      </w:r>
    </w:p>
    <w:p w14:paraId="33BCA3E9" w14:textId="1A8F3D67" w:rsidR="003A40AE" w:rsidRDefault="003A40AE" w:rsidP="00836ECC">
      <w:pPr>
        <w:pStyle w:val="Akapitzlist"/>
        <w:numPr>
          <w:ilvl w:val="0"/>
          <w:numId w:val="1"/>
        </w:numPr>
      </w:pPr>
      <w:r w:rsidRPr="003A40AE">
        <w:t xml:space="preserve">Nowe Delhi ( Północne Indie) </w:t>
      </w:r>
    </w:p>
    <w:p w14:paraId="0EDA25B4" w14:textId="77777777" w:rsidR="003A40AE" w:rsidRDefault="003A40AE" w:rsidP="00836ECC">
      <w:pPr>
        <w:pStyle w:val="Akapitzlist"/>
        <w:numPr>
          <w:ilvl w:val="0"/>
          <w:numId w:val="1"/>
        </w:numPr>
      </w:pPr>
      <w:proofErr w:type="spellStart"/>
      <w:r w:rsidRPr="003A40AE">
        <w:t>Mumbai</w:t>
      </w:r>
      <w:proofErr w:type="spellEnd"/>
      <w:r w:rsidRPr="003A40AE">
        <w:t xml:space="preserve"> (</w:t>
      </w:r>
      <w:proofErr w:type="spellStart"/>
      <w:r w:rsidRPr="003A40AE">
        <w:t>Maharashtra</w:t>
      </w:r>
      <w:proofErr w:type="spellEnd"/>
      <w:r w:rsidRPr="003A40AE">
        <w:t xml:space="preserve"> - Zachodnie Indie) </w:t>
      </w:r>
    </w:p>
    <w:p w14:paraId="41517C09" w14:textId="77777777" w:rsidR="006C14BB" w:rsidRDefault="003A40AE" w:rsidP="00836ECC">
      <w:pPr>
        <w:pStyle w:val="Akapitzlist"/>
        <w:numPr>
          <w:ilvl w:val="0"/>
          <w:numId w:val="1"/>
        </w:numPr>
      </w:pPr>
      <w:proofErr w:type="spellStart"/>
      <w:r w:rsidRPr="003A40AE">
        <w:t>Chennai</w:t>
      </w:r>
      <w:proofErr w:type="spellEnd"/>
      <w:r w:rsidRPr="003A40AE">
        <w:t xml:space="preserve"> (Tamil </w:t>
      </w:r>
      <w:proofErr w:type="spellStart"/>
      <w:r w:rsidRPr="003A40AE">
        <w:t>Nadu</w:t>
      </w:r>
      <w:proofErr w:type="spellEnd"/>
      <w:r w:rsidRPr="003A40AE">
        <w:t xml:space="preserve"> - Południowe Indie) </w:t>
      </w:r>
    </w:p>
    <w:p w14:paraId="2CCEC9CC" w14:textId="604E925A" w:rsidR="003A40AE" w:rsidRDefault="003A40AE" w:rsidP="00836ECC">
      <w:pPr>
        <w:pStyle w:val="Akapitzlist"/>
        <w:numPr>
          <w:ilvl w:val="0"/>
          <w:numId w:val="1"/>
        </w:numPr>
      </w:pPr>
      <w:r w:rsidRPr="003A40AE">
        <w:t>Kalkuta (Bengal Zachodni - Wschodnie Indie)</w:t>
      </w:r>
    </w:p>
    <w:p w14:paraId="0A4DA8BA" w14:textId="1BB29D3B" w:rsidR="006C14BB" w:rsidRDefault="003A40AE" w:rsidP="00836ECC">
      <w:pPr>
        <w:pStyle w:val="Akapitzlist"/>
        <w:numPr>
          <w:ilvl w:val="0"/>
          <w:numId w:val="1"/>
        </w:numPr>
      </w:pPr>
      <w:proofErr w:type="spellStart"/>
      <w:r w:rsidRPr="003A40AE">
        <w:t>Cochin</w:t>
      </w:r>
      <w:proofErr w:type="spellEnd"/>
      <w:r w:rsidRPr="003A40AE">
        <w:t xml:space="preserve"> (Kerala - Południowe Indie) </w:t>
      </w:r>
    </w:p>
    <w:p w14:paraId="39D0E083" w14:textId="6CF190D2" w:rsidR="003A40AE" w:rsidRDefault="003A40AE" w:rsidP="00836ECC">
      <w:pPr>
        <w:pStyle w:val="Akapitzlist"/>
        <w:numPr>
          <w:ilvl w:val="0"/>
          <w:numId w:val="1"/>
        </w:numPr>
      </w:pPr>
      <w:proofErr w:type="spellStart"/>
      <w:r w:rsidRPr="003A40AE">
        <w:t>Bangalore</w:t>
      </w:r>
      <w:proofErr w:type="spellEnd"/>
      <w:r w:rsidRPr="003A40AE">
        <w:t xml:space="preserve"> (Karnataka - Południowe Indie) </w:t>
      </w:r>
    </w:p>
    <w:p w14:paraId="02F0781C" w14:textId="77777777" w:rsidR="003A40AE" w:rsidRDefault="003A40AE" w:rsidP="00836ECC">
      <w:pPr>
        <w:pStyle w:val="Akapitzlist"/>
        <w:numPr>
          <w:ilvl w:val="0"/>
          <w:numId w:val="1"/>
        </w:numPr>
      </w:pPr>
      <w:r w:rsidRPr="003A40AE">
        <w:t xml:space="preserve">Ahmadabad (Gudżarat - Zachodnie Indie) </w:t>
      </w:r>
    </w:p>
    <w:p w14:paraId="6EA6104D" w14:textId="77777777" w:rsidR="009C7B14" w:rsidRDefault="003A40AE" w:rsidP="00836ECC">
      <w:pPr>
        <w:pStyle w:val="Akapitzlist"/>
        <w:numPr>
          <w:ilvl w:val="0"/>
          <w:numId w:val="1"/>
        </w:numPr>
      </w:pPr>
      <w:proofErr w:type="spellStart"/>
      <w:r w:rsidRPr="003A40AE">
        <w:t>Hajderabad</w:t>
      </w:r>
      <w:proofErr w:type="spellEnd"/>
      <w:r w:rsidRPr="003A40AE">
        <w:t xml:space="preserve"> - ICD (Andhra </w:t>
      </w:r>
      <w:proofErr w:type="spellStart"/>
      <w:r w:rsidRPr="003A40AE">
        <w:t>Pradesh</w:t>
      </w:r>
      <w:proofErr w:type="spellEnd"/>
      <w:r w:rsidRPr="003A40AE">
        <w:t xml:space="preserve"> - Południowe Indie) </w:t>
      </w:r>
    </w:p>
    <w:p w14:paraId="01DD1FD3" w14:textId="77777777" w:rsidR="009C7B14" w:rsidRDefault="003A40AE" w:rsidP="00836ECC">
      <w:pPr>
        <w:pStyle w:val="Akapitzlist"/>
        <w:numPr>
          <w:ilvl w:val="0"/>
          <w:numId w:val="1"/>
        </w:numPr>
      </w:pPr>
      <w:proofErr w:type="spellStart"/>
      <w:r w:rsidRPr="003A40AE">
        <w:t>Dadri</w:t>
      </w:r>
      <w:proofErr w:type="spellEnd"/>
      <w:r w:rsidRPr="003A40AE">
        <w:t xml:space="preserve"> - </w:t>
      </w:r>
      <w:proofErr w:type="spellStart"/>
      <w:r w:rsidRPr="003A40AE">
        <w:t>Noida</w:t>
      </w:r>
      <w:proofErr w:type="spellEnd"/>
      <w:r w:rsidRPr="003A40AE">
        <w:t xml:space="preserve"> - ICD (Uttar </w:t>
      </w:r>
      <w:proofErr w:type="spellStart"/>
      <w:r w:rsidRPr="003A40AE">
        <w:t>Pradesh</w:t>
      </w:r>
      <w:proofErr w:type="spellEnd"/>
      <w:r w:rsidRPr="003A40AE">
        <w:t xml:space="preserve"> - Północne Indie) </w:t>
      </w:r>
    </w:p>
    <w:p w14:paraId="5FCFFE0A" w14:textId="77777777" w:rsidR="006C14BB" w:rsidRDefault="003A40AE" w:rsidP="00836ECC">
      <w:pPr>
        <w:pStyle w:val="Akapitzlist"/>
        <w:numPr>
          <w:ilvl w:val="0"/>
          <w:numId w:val="1"/>
        </w:numPr>
      </w:pPr>
      <w:r w:rsidRPr="003A40AE">
        <w:t>​Lotnisko Goa - ICD ​​​</w:t>
      </w:r>
    </w:p>
    <w:p w14:paraId="66C959CC" w14:textId="678120B0" w:rsidR="009C7B14" w:rsidRDefault="003A40AE" w:rsidP="00836ECC">
      <w:pPr>
        <w:pStyle w:val="Akapitzlist"/>
        <w:numPr>
          <w:ilvl w:val="0"/>
          <w:numId w:val="1"/>
        </w:numPr>
      </w:pPr>
      <w:r w:rsidRPr="003A40AE">
        <w:t>Dżajpur (</w:t>
      </w:r>
      <w:proofErr w:type="spellStart"/>
      <w:r w:rsidRPr="003A40AE">
        <w:t>Radżastan</w:t>
      </w:r>
      <w:proofErr w:type="spellEnd"/>
      <w:r w:rsidRPr="003A40AE">
        <w:t xml:space="preserve"> - Północne Indie) </w:t>
      </w:r>
    </w:p>
    <w:p w14:paraId="3C81BB5C" w14:textId="1743329B" w:rsidR="003A40AE" w:rsidRDefault="003A40AE" w:rsidP="003A40AE">
      <w:r w:rsidRPr="003A40AE">
        <w:t>​</w:t>
      </w:r>
      <w:r w:rsidR="006C14BB">
        <w:t xml:space="preserve">Godziny otwarcia: </w:t>
      </w:r>
      <w:r w:rsidRPr="003A40AE">
        <w:t xml:space="preserve">od 10:00 do 17:00​​ </w:t>
      </w:r>
      <w:r w:rsidR="006C14BB">
        <w:t>o</w:t>
      </w:r>
      <w:r w:rsidR="006C14BB" w:rsidRPr="003A40AE">
        <w:t>d poniedziałku do piątku</w:t>
      </w:r>
    </w:p>
    <w:p w14:paraId="35EEBD54" w14:textId="77777777" w:rsidR="00836ECC" w:rsidRDefault="00836ECC" w:rsidP="003A40AE"/>
    <w:p w14:paraId="5DFF57B2" w14:textId="22E2044D" w:rsidR="00836ECC" w:rsidRPr="00005899" w:rsidRDefault="003A40AE" w:rsidP="003A40AE">
      <w:pPr>
        <w:rPr>
          <w:b/>
          <w:bCs/>
        </w:rPr>
      </w:pPr>
      <w:r w:rsidRPr="003A40AE">
        <w:rPr>
          <w:b/>
          <w:bCs/>
        </w:rPr>
        <w:t xml:space="preserve">Wyznaczenie spedytora w Indiach </w:t>
      </w:r>
    </w:p>
    <w:p w14:paraId="6A14CF5C" w14:textId="47C93313" w:rsidR="003A40AE" w:rsidRDefault="00005899" w:rsidP="003A40AE">
      <w:r>
        <w:t>W przypadku kiedy p</w:t>
      </w:r>
      <w:r w:rsidR="003A40AE" w:rsidRPr="003A40AE">
        <w:t>osiadacz</w:t>
      </w:r>
      <w:r>
        <w:t xml:space="preserve"> </w:t>
      </w:r>
      <w:r w:rsidR="003A40AE" w:rsidRPr="003A40AE">
        <w:t xml:space="preserve">karnetu </w:t>
      </w:r>
      <w:r>
        <w:t>planuje</w:t>
      </w:r>
      <w:r w:rsidR="003A40AE" w:rsidRPr="003A40AE">
        <w:t xml:space="preserve"> wyznaczyć </w:t>
      </w:r>
      <w:r>
        <w:t xml:space="preserve">do reprezentacji </w:t>
      </w:r>
      <w:r w:rsidR="003A40AE" w:rsidRPr="003A40AE">
        <w:t xml:space="preserve">spedytora w Indiach, wskazane jest, aby nazwa indyjskiego spedytora została wymieniona w polu B </w:t>
      </w:r>
      <w:r>
        <w:t>frontowych kart</w:t>
      </w:r>
      <w:r w:rsidR="003A40AE" w:rsidRPr="003A40AE">
        <w:t xml:space="preserve"> karnetu ATA. ​​ </w:t>
      </w:r>
    </w:p>
    <w:p w14:paraId="1868844B" w14:textId="77777777" w:rsidR="00977281" w:rsidRDefault="00977281"/>
    <w:sectPr w:rsidR="00977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270A62"/>
    <w:multiLevelType w:val="hybridMultilevel"/>
    <w:tmpl w:val="FE186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58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0AE"/>
    <w:rsid w:val="00005899"/>
    <w:rsid w:val="00274DA2"/>
    <w:rsid w:val="00346C4E"/>
    <w:rsid w:val="003A40AE"/>
    <w:rsid w:val="00485A3A"/>
    <w:rsid w:val="004C6EB9"/>
    <w:rsid w:val="006C14BB"/>
    <w:rsid w:val="00836ECC"/>
    <w:rsid w:val="00950A68"/>
    <w:rsid w:val="00977281"/>
    <w:rsid w:val="009C7B14"/>
    <w:rsid w:val="00B10250"/>
    <w:rsid w:val="00C5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74D42"/>
  <w15:chartTrackingRefBased/>
  <w15:docId w15:val="{C3BEC415-417C-4106-B95D-E0E76AF6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6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1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alowicz</dc:creator>
  <cp:keywords/>
  <dc:description/>
  <cp:lastModifiedBy>alowicz</cp:lastModifiedBy>
  <cp:revision>2</cp:revision>
  <dcterms:created xsi:type="dcterms:W3CDTF">2024-08-27T12:05:00Z</dcterms:created>
  <dcterms:modified xsi:type="dcterms:W3CDTF">2024-08-27T12:05:00Z</dcterms:modified>
</cp:coreProperties>
</file>